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15" w:rsidRPr="00F57D15" w:rsidRDefault="00F57D15" w:rsidP="00F57D15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F57D15">
        <w:rPr>
          <w:b/>
          <w:bCs/>
          <w:sz w:val="28"/>
          <w:szCs w:val="28"/>
        </w:rPr>
        <w:br/>
      </w:r>
      <w:r w:rsidRPr="00F57D15">
        <w:rPr>
          <w:rFonts w:hint="cs"/>
          <w:b/>
          <w:bCs/>
          <w:sz w:val="28"/>
          <w:szCs w:val="28"/>
          <w:rtl/>
        </w:rPr>
        <w:t>بسم الله الرحمن الرحيم</w:t>
      </w:r>
    </w:p>
    <w:p w:rsidR="00F57D15" w:rsidRPr="00F57D15" w:rsidRDefault="00F57D15" w:rsidP="00F57D15">
      <w:pPr>
        <w:jc w:val="center"/>
        <w:rPr>
          <w:b/>
          <w:bCs/>
          <w:sz w:val="32"/>
          <w:szCs w:val="32"/>
        </w:rPr>
      </w:pPr>
      <w:r w:rsidRPr="00F57D15">
        <w:rPr>
          <w:b/>
          <w:bCs/>
          <w:sz w:val="32"/>
          <w:szCs w:val="32"/>
          <w:rtl/>
        </w:rPr>
        <w:t>مفردات مقرر</w:t>
      </w:r>
      <w:r w:rsidRPr="00F57D15">
        <w:rPr>
          <w:rFonts w:hint="cs"/>
          <w:b/>
          <w:bCs/>
          <w:sz w:val="32"/>
          <w:szCs w:val="32"/>
          <w:rtl/>
        </w:rPr>
        <w:t xml:space="preserve"> أصول الفقه 131</w:t>
      </w:r>
    </w:p>
    <w:p w:rsidR="00F57D15" w:rsidRPr="00F57D15" w:rsidRDefault="00F57D15" w:rsidP="00F57D15">
      <w:pPr>
        <w:rPr>
          <w:b/>
          <w:bCs/>
          <w:sz w:val="28"/>
          <w:szCs w:val="28"/>
          <w:u w:val="single"/>
        </w:rPr>
      </w:pPr>
      <w:r w:rsidRPr="00F57D15">
        <w:rPr>
          <w:b/>
          <w:bCs/>
          <w:sz w:val="28"/>
          <w:szCs w:val="28"/>
          <w:u w:val="single"/>
          <w:rtl/>
        </w:rPr>
        <w:t>أولاً </w:t>
      </w:r>
      <w:r w:rsidRPr="00F57D15">
        <w:rPr>
          <w:b/>
          <w:bCs/>
          <w:sz w:val="28"/>
          <w:szCs w:val="28"/>
          <w:u w:val="single"/>
        </w:rPr>
        <w:t>: </w:t>
      </w:r>
      <w:r w:rsidRPr="00F57D15">
        <w:rPr>
          <w:b/>
          <w:bCs/>
          <w:sz w:val="28"/>
          <w:szCs w:val="28"/>
          <w:u w:val="single"/>
          <w:rtl/>
        </w:rPr>
        <w:t>الحكم الشرعي </w:t>
      </w:r>
      <w:r w:rsidRPr="00F57D15">
        <w:rPr>
          <w:b/>
          <w:bCs/>
          <w:sz w:val="28"/>
          <w:szCs w:val="28"/>
          <w:u w:val="single"/>
        </w:rPr>
        <w:t>: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  <w:rtl/>
        </w:rPr>
        <w:t>حقيقة الحكم الشرعي وأقسامه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b/>
          <w:bCs/>
          <w:sz w:val="28"/>
          <w:szCs w:val="28"/>
        </w:rPr>
      </w:pPr>
      <w:r w:rsidRPr="00F57D15">
        <w:rPr>
          <w:b/>
          <w:bCs/>
          <w:sz w:val="28"/>
          <w:szCs w:val="28"/>
          <w:rtl/>
        </w:rPr>
        <w:t>القسم الأول </w:t>
      </w:r>
      <w:r w:rsidRPr="00F57D15">
        <w:rPr>
          <w:b/>
          <w:bCs/>
          <w:sz w:val="28"/>
          <w:szCs w:val="28"/>
        </w:rPr>
        <w:t>: </w:t>
      </w:r>
      <w:r w:rsidRPr="00F57D15">
        <w:rPr>
          <w:b/>
          <w:bCs/>
          <w:sz w:val="28"/>
          <w:szCs w:val="28"/>
          <w:rtl/>
        </w:rPr>
        <w:t>الحكم التكليفي </w:t>
      </w:r>
      <w:r w:rsidRPr="00F57D15">
        <w:rPr>
          <w:b/>
          <w:bCs/>
          <w:sz w:val="28"/>
          <w:szCs w:val="28"/>
        </w:rPr>
        <w:t>: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  <w:rtl/>
        </w:rPr>
        <w:t>* حقيقته وأقسامه ووجه انحصاره في هذه الأقسام .</w:t>
      </w:r>
    </w:p>
    <w:p w:rsidR="00F57D15" w:rsidRPr="00F57D15" w:rsidRDefault="00F57D15" w:rsidP="00F57D15">
      <w:pPr>
        <w:rPr>
          <w:sz w:val="28"/>
          <w:szCs w:val="28"/>
          <w:u w:val="single"/>
          <w:rtl/>
        </w:rPr>
      </w:pPr>
      <w:r w:rsidRPr="00F57D15">
        <w:rPr>
          <w:sz w:val="28"/>
          <w:szCs w:val="28"/>
          <w:u w:val="single"/>
          <w:rtl/>
        </w:rPr>
        <w:t>الواجب </w:t>
      </w:r>
      <w:r w:rsidRPr="00F57D15">
        <w:rPr>
          <w:sz w:val="28"/>
          <w:szCs w:val="28"/>
          <w:u w:val="single"/>
        </w:rPr>
        <w:t>: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</w:rPr>
        <w:t xml:space="preserve">* </w:t>
      </w:r>
      <w:r w:rsidRPr="00F57D15">
        <w:rPr>
          <w:sz w:val="28"/>
          <w:szCs w:val="28"/>
          <w:rtl/>
        </w:rPr>
        <w:t>حده – مرادفته للفرض ومغايرته له – صيغه – تطبيقات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  <w:rtl/>
        </w:rPr>
        <w:t>تقسيمات الواجب </w:t>
      </w:r>
      <w:r w:rsidRPr="00F57D15">
        <w:rPr>
          <w:sz w:val="28"/>
          <w:szCs w:val="28"/>
        </w:rPr>
        <w:t>: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  <w:rtl/>
        </w:rPr>
        <w:t>أولا </w:t>
      </w:r>
      <w:r w:rsidRPr="00F57D15">
        <w:rPr>
          <w:sz w:val="28"/>
          <w:szCs w:val="28"/>
        </w:rPr>
        <w:t xml:space="preserve">: </w:t>
      </w:r>
      <w:r w:rsidRPr="00F57D15">
        <w:rPr>
          <w:sz w:val="28"/>
          <w:szCs w:val="28"/>
          <w:rtl/>
        </w:rPr>
        <w:t>باعتبار ذاته ( المعين والمخير )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  <w:rtl/>
        </w:rPr>
        <w:t>ثانيا </w:t>
      </w:r>
      <w:r w:rsidRPr="00F57D15">
        <w:rPr>
          <w:sz w:val="28"/>
          <w:szCs w:val="28"/>
        </w:rPr>
        <w:t xml:space="preserve">: </w:t>
      </w:r>
      <w:r w:rsidRPr="00F57D15">
        <w:rPr>
          <w:sz w:val="28"/>
          <w:szCs w:val="28"/>
          <w:rtl/>
        </w:rPr>
        <w:t>باعتبار إضافته إلى الوقت ( مضيق وموسع )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</w:rPr>
        <w:t>*</w:t>
      </w:r>
      <w:r w:rsidRPr="00F57D15">
        <w:rPr>
          <w:sz w:val="28"/>
          <w:szCs w:val="28"/>
          <w:rtl/>
        </w:rPr>
        <w:t>حكم ما لا يتم الواجب إلا به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</w:rPr>
        <w:t xml:space="preserve">* </w:t>
      </w:r>
      <w:r w:rsidRPr="00F57D15">
        <w:rPr>
          <w:sz w:val="28"/>
          <w:szCs w:val="28"/>
          <w:rtl/>
        </w:rPr>
        <w:t>تطبيقات من الكتاب والسنة لما تقدم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sz w:val="28"/>
          <w:szCs w:val="28"/>
          <w:u w:val="single"/>
        </w:rPr>
      </w:pPr>
      <w:r w:rsidRPr="00F57D15">
        <w:rPr>
          <w:sz w:val="28"/>
          <w:szCs w:val="28"/>
          <w:u w:val="single"/>
          <w:rtl/>
        </w:rPr>
        <w:t>المندوب </w:t>
      </w:r>
      <w:r w:rsidRPr="00F57D15">
        <w:rPr>
          <w:sz w:val="28"/>
          <w:szCs w:val="28"/>
          <w:u w:val="single"/>
        </w:rPr>
        <w:t>: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</w:rPr>
        <w:t xml:space="preserve">* </w:t>
      </w:r>
      <w:r w:rsidRPr="00F57D15">
        <w:rPr>
          <w:sz w:val="28"/>
          <w:szCs w:val="28"/>
          <w:rtl/>
        </w:rPr>
        <w:t>حده – بيان كونه مأموراً به – صيغه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</w:rPr>
        <w:t xml:space="preserve">* </w:t>
      </w:r>
      <w:r w:rsidRPr="00F57D15">
        <w:rPr>
          <w:sz w:val="28"/>
          <w:szCs w:val="28"/>
          <w:rtl/>
        </w:rPr>
        <w:t>تطبيقات من الكتاب والسنة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sz w:val="28"/>
          <w:szCs w:val="28"/>
          <w:u w:val="single"/>
        </w:rPr>
      </w:pPr>
      <w:r w:rsidRPr="00F57D15">
        <w:rPr>
          <w:sz w:val="28"/>
          <w:szCs w:val="28"/>
          <w:u w:val="single"/>
          <w:rtl/>
        </w:rPr>
        <w:t>المباح </w:t>
      </w:r>
      <w:r w:rsidRPr="00F57D15">
        <w:rPr>
          <w:sz w:val="28"/>
          <w:szCs w:val="28"/>
          <w:u w:val="single"/>
        </w:rPr>
        <w:t>: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</w:rPr>
        <w:t xml:space="preserve">* </w:t>
      </w:r>
      <w:r w:rsidRPr="00F57D15">
        <w:rPr>
          <w:sz w:val="28"/>
          <w:szCs w:val="28"/>
          <w:rtl/>
        </w:rPr>
        <w:t>حده –كونه مأمور به حقيقة أو مجازاً – صيغه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</w:rPr>
        <w:t xml:space="preserve">* </w:t>
      </w:r>
      <w:r w:rsidRPr="00F57D15">
        <w:rPr>
          <w:sz w:val="28"/>
          <w:szCs w:val="28"/>
          <w:rtl/>
        </w:rPr>
        <w:t>تطبيقات من الكتاب والسنة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sz w:val="28"/>
          <w:szCs w:val="28"/>
          <w:u w:val="single"/>
        </w:rPr>
      </w:pPr>
      <w:r w:rsidRPr="00F57D15">
        <w:rPr>
          <w:sz w:val="28"/>
          <w:szCs w:val="28"/>
          <w:u w:val="single"/>
          <w:rtl/>
        </w:rPr>
        <w:t>المكروه </w:t>
      </w:r>
      <w:r w:rsidRPr="00F57D15">
        <w:rPr>
          <w:sz w:val="28"/>
          <w:szCs w:val="28"/>
          <w:u w:val="single"/>
        </w:rPr>
        <w:t>: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</w:rPr>
        <w:t xml:space="preserve">* </w:t>
      </w:r>
      <w:r w:rsidRPr="00F57D15">
        <w:rPr>
          <w:sz w:val="28"/>
          <w:szCs w:val="28"/>
          <w:rtl/>
        </w:rPr>
        <w:t>حده – اطلاقاته – صيغ الكراهة – تطبيقات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</w:rPr>
        <w:t xml:space="preserve">* </w:t>
      </w:r>
      <w:r w:rsidRPr="00F57D15">
        <w:rPr>
          <w:sz w:val="28"/>
          <w:szCs w:val="28"/>
          <w:rtl/>
        </w:rPr>
        <w:t>هل الأمر المطلق يتناوله ؟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</w:rPr>
        <w:t xml:space="preserve">* </w:t>
      </w:r>
      <w:r w:rsidRPr="00F57D15">
        <w:rPr>
          <w:sz w:val="28"/>
          <w:szCs w:val="28"/>
          <w:rtl/>
        </w:rPr>
        <w:t>تطبيقات من الكتاب والسنة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sz w:val="28"/>
          <w:szCs w:val="28"/>
          <w:u w:val="single"/>
        </w:rPr>
      </w:pPr>
      <w:r w:rsidRPr="00F57D15">
        <w:rPr>
          <w:sz w:val="28"/>
          <w:szCs w:val="28"/>
          <w:u w:val="single"/>
          <w:rtl/>
        </w:rPr>
        <w:t>الحرام </w:t>
      </w:r>
      <w:r w:rsidRPr="00F57D15">
        <w:rPr>
          <w:sz w:val="28"/>
          <w:szCs w:val="28"/>
          <w:u w:val="single"/>
        </w:rPr>
        <w:t>: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</w:rPr>
        <w:t xml:space="preserve">* </w:t>
      </w:r>
      <w:r w:rsidRPr="00F57D15">
        <w:rPr>
          <w:sz w:val="28"/>
          <w:szCs w:val="28"/>
          <w:rtl/>
        </w:rPr>
        <w:t>حده – صيغ التحريم – تطبيقات</w:t>
      </w:r>
      <w:r w:rsidRPr="00F57D15">
        <w:rPr>
          <w:sz w:val="28"/>
          <w:szCs w:val="28"/>
        </w:rPr>
        <w:t>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</w:rPr>
        <w:t xml:space="preserve">* </w:t>
      </w:r>
      <w:r w:rsidRPr="00F57D15">
        <w:rPr>
          <w:sz w:val="28"/>
          <w:szCs w:val="28"/>
          <w:rtl/>
        </w:rPr>
        <w:t>حكم توارد الأمر والنهي على شيء واحد ومسألة الصلاة في الأرض المغصوبة</w:t>
      </w:r>
      <w:r w:rsidRPr="00F57D15">
        <w:rPr>
          <w:sz w:val="28"/>
          <w:szCs w:val="28"/>
        </w:rPr>
        <w:t>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</w:rPr>
        <w:lastRenderedPageBreak/>
        <w:t xml:space="preserve">* </w:t>
      </w:r>
      <w:r w:rsidRPr="00F57D15">
        <w:rPr>
          <w:sz w:val="28"/>
          <w:szCs w:val="28"/>
          <w:rtl/>
        </w:rPr>
        <w:t>تطبيقات من الكتاب والسنة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sz w:val="28"/>
          <w:szCs w:val="28"/>
          <w:u w:val="single"/>
        </w:rPr>
      </w:pPr>
      <w:r w:rsidRPr="00F57D15">
        <w:rPr>
          <w:sz w:val="28"/>
          <w:szCs w:val="28"/>
          <w:u w:val="single"/>
          <w:rtl/>
        </w:rPr>
        <w:t>التكليف </w:t>
      </w:r>
      <w:r w:rsidRPr="00F57D15">
        <w:rPr>
          <w:sz w:val="28"/>
          <w:szCs w:val="28"/>
          <w:u w:val="single"/>
        </w:rPr>
        <w:t>: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</w:rPr>
        <w:t xml:space="preserve">* </w:t>
      </w:r>
      <w:r w:rsidRPr="00F57D15">
        <w:rPr>
          <w:sz w:val="28"/>
          <w:szCs w:val="28"/>
          <w:rtl/>
        </w:rPr>
        <w:t>معناه لغة وشرعاً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  <w:rtl/>
        </w:rPr>
        <w:t>شروط التكليف </w:t>
      </w:r>
      <w:r w:rsidRPr="00F57D15">
        <w:rPr>
          <w:sz w:val="28"/>
          <w:szCs w:val="28"/>
        </w:rPr>
        <w:t>: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</w:rPr>
        <w:t xml:space="preserve">* </w:t>
      </w:r>
      <w:r w:rsidRPr="00F57D15">
        <w:rPr>
          <w:sz w:val="28"/>
          <w:szCs w:val="28"/>
          <w:rtl/>
        </w:rPr>
        <w:t>شروط تتعلق بالمكلف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</w:rPr>
        <w:t xml:space="preserve">* </w:t>
      </w:r>
      <w:r w:rsidRPr="00F57D15">
        <w:rPr>
          <w:sz w:val="28"/>
          <w:szCs w:val="28"/>
          <w:rtl/>
        </w:rPr>
        <w:t>الأهلية و أقسامها ( أهلية وجوب و أهلية أداء )</w:t>
      </w:r>
    </w:p>
    <w:p w:rsidR="00F57D15" w:rsidRPr="00F57D15" w:rsidRDefault="00F57D15" w:rsidP="00F57D15">
      <w:pPr>
        <w:rPr>
          <w:sz w:val="28"/>
          <w:szCs w:val="28"/>
          <w:u w:val="single"/>
        </w:rPr>
      </w:pPr>
      <w:r w:rsidRPr="00F57D15">
        <w:rPr>
          <w:sz w:val="28"/>
          <w:szCs w:val="28"/>
          <w:u w:val="single"/>
          <w:rtl/>
        </w:rPr>
        <w:t>عوارض الأهلية </w:t>
      </w:r>
      <w:r w:rsidRPr="00F57D15">
        <w:rPr>
          <w:sz w:val="28"/>
          <w:szCs w:val="28"/>
          <w:u w:val="single"/>
        </w:rPr>
        <w:t>: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</w:rPr>
        <w:t xml:space="preserve">* </w:t>
      </w:r>
      <w:r w:rsidRPr="00F57D15">
        <w:rPr>
          <w:sz w:val="28"/>
          <w:szCs w:val="28"/>
          <w:rtl/>
        </w:rPr>
        <w:t>العوارض السماوية ( الجنون و النسيان و الخطأ و النوم و الإغماء و المرض والموت )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</w:rPr>
        <w:t xml:space="preserve">* </w:t>
      </w:r>
      <w:r w:rsidRPr="00F57D15">
        <w:rPr>
          <w:sz w:val="28"/>
          <w:szCs w:val="28"/>
          <w:rtl/>
        </w:rPr>
        <w:t>العوارض المكتسبة ( الجهل و الخطأ و السفه و الهزل و السكر و الإكراه ) </w:t>
      </w:r>
      <w:r w:rsidRPr="00F57D15">
        <w:rPr>
          <w:sz w:val="28"/>
          <w:szCs w:val="28"/>
        </w:rPr>
        <w:t>·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</w:rPr>
        <w:t xml:space="preserve">* </w:t>
      </w:r>
      <w:r w:rsidRPr="00F57D15">
        <w:rPr>
          <w:sz w:val="28"/>
          <w:szCs w:val="28"/>
          <w:rtl/>
        </w:rPr>
        <w:t>مسألة حكم الناسي والنائم والمكره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</w:rPr>
        <w:t xml:space="preserve">* </w:t>
      </w:r>
      <w:r w:rsidRPr="00F57D15">
        <w:rPr>
          <w:sz w:val="28"/>
          <w:szCs w:val="28"/>
          <w:rtl/>
        </w:rPr>
        <w:t>مسألة مخاطبة الكفار بفروع الشريعة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</w:rPr>
        <w:t xml:space="preserve">* </w:t>
      </w:r>
      <w:r w:rsidRPr="00F57D15">
        <w:rPr>
          <w:sz w:val="28"/>
          <w:szCs w:val="28"/>
          <w:rtl/>
        </w:rPr>
        <w:t>شروط تتعلق بالفعل المكلف به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</w:rPr>
        <w:t xml:space="preserve">* </w:t>
      </w:r>
      <w:r w:rsidRPr="00F57D15">
        <w:rPr>
          <w:sz w:val="28"/>
          <w:szCs w:val="28"/>
          <w:rtl/>
        </w:rPr>
        <w:t>المقتضى بالتكليف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b/>
          <w:bCs/>
          <w:sz w:val="28"/>
          <w:szCs w:val="28"/>
          <w:u w:val="single"/>
        </w:rPr>
      </w:pPr>
      <w:r w:rsidRPr="00F57D15">
        <w:rPr>
          <w:b/>
          <w:bCs/>
          <w:sz w:val="28"/>
          <w:szCs w:val="28"/>
          <w:u w:val="single"/>
          <w:rtl/>
        </w:rPr>
        <w:t>القسم الثاني للحكم الشرعي </w:t>
      </w:r>
      <w:r w:rsidRPr="00F57D15">
        <w:rPr>
          <w:b/>
          <w:bCs/>
          <w:sz w:val="28"/>
          <w:szCs w:val="28"/>
          <w:u w:val="single"/>
        </w:rPr>
        <w:t>: </w:t>
      </w:r>
      <w:r w:rsidRPr="00F57D15">
        <w:rPr>
          <w:b/>
          <w:bCs/>
          <w:sz w:val="28"/>
          <w:szCs w:val="28"/>
          <w:u w:val="single"/>
          <w:rtl/>
        </w:rPr>
        <w:t>الحكم الوضعي </w:t>
      </w:r>
      <w:r w:rsidRPr="00F57D15">
        <w:rPr>
          <w:b/>
          <w:bCs/>
          <w:sz w:val="28"/>
          <w:szCs w:val="28"/>
          <w:u w:val="single"/>
        </w:rPr>
        <w:t>: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  <w:rtl/>
        </w:rPr>
        <w:t>تعريفه – أقسامه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  <w:rtl/>
        </w:rPr>
        <w:t>أولاً </w:t>
      </w:r>
      <w:r w:rsidRPr="00F57D15">
        <w:rPr>
          <w:sz w:val="28"/>
          <w:szCs w:val="28"/>
        </w:rPr>
        <w:t>: </w:t>
      </w:r>
      <w:r w:rsidRPr="00F57D15">
        <w:rPr>
          <w:sz w:val="28"/>
          <w:szCs w:val="28"/>
          <w:rtl/>
        </w:rPr>
        <w:t>ما يظھر به الحكم</w:t>
      </w:r>
      <w:r w:rsidRPr="00F57D15">
        <w:rPr>
          <w:sz w:val="28"/>
          <w:szCs w:val="28"/>
        </w:rPr>
        <w:t xml:space="preserve"> :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  <w:rtl/>
        </w:rPr>
        <w:t>العلة </w:t>
      </w:r>
      <w:r w:rsidRPr="00F57D15">
        <w:rPr>
          <w:sz w:val="28"/>
          <w:szCs w:val="28"/>
        </w:rPr>
        <w:t>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  <w:rtl/>
        </w:rPr>
        <w:t>السبب </w:t>
      </w:r>
      <w:r w:rsidRPr="00F57D15">
        <w:rPr>
          <w:sz w:val="28"/>
          <w:szCs w:val="28"/>
        </w:rPr>
        <w:t>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  <w:rtl/>
        </w:rPr>
        <w:t>الشرط </w:t>
      </w:r>
      <w:r w:rsidRPr="00F57D15">
        <w:rPr>
          <w:sz w:val="28"/>
          <w:szCs w:val="28"/>
        </w:rPr>
        <w:t xml:space="preserve">– </w:t>
      </w:r>
      <w:r w:rsidRPr="00F57D15">
        <w:rPr>
          <w:sz w:val="28"/>
          <w:szCs w:val="28"/>
          <w:rtl/>
        </w:rPr>
        <w:t>مقارنة بين الشرط والعلة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  <w:rtl/>
        </w:rPr>
        <w:t>المانع </w:t>
      </w:r>
      <w:r w:rsidRPr="00F57D15">
        <w:rPr>
          <w:sz w:val="28"/>
          <w:szCs w:val="28"/>
        </w:rPr>
        <w:t>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  <w:rtl/>
        </w:rPr>
        <w:t>ثانياً </w:t>
      </w:r>
      <w:r w:rsidRPr="00F57D15">
        <w:rPr>
          <w:sz w:val="28"/>
          <w:szCs w:val="28"/>
        </w:rPr>
        <w:t>: </w:t>
      </w:r>
      <w:r w:rsidRPr="00F57D15">
        <w:rPr>
          <w:sz w:val="28"/>
          <w:szCs w:val="28"/>
          <w:rtl/>
        </w:rPr>
        <w:t>الصحة والفساد </w:t>
      </w:r>
      <w:r w:rsidRPr="00F57D15">
        <w:rPr>
          <w:sz w:val="28"/>
          <w:szCs w:val="28"/>
        </w:rPr>
        <w:t>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  <w:rtl/>
        </w:rPr>
        <w:t>القضاء والإعادة والأداء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  <w:rtl/>
        </w:rPr>
        <w:t>العزيمة والرخصة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  <w:rtl/>
        </w:rPr>
        <w:t>ثانياً </w:t>
      </w:r>
      <w:r w:rsidRPr="00F57D15">
        <w:rPr>
          <w:sz w:val="28"/>
          <w:szCs w:val="28"/>
        </w:rPr>
        <w:t>: </w:t>
      </w:r>
      <w:r w:rsidRPr="00F57D15">
        <w:rPr>
          <w:sz w:val="28"/>
          <w:szCs w:val="28"/>
          <w:rtl/>
        </w:rPr>
        <w:t>أدلة الأحكام المتفق عليھا </w:t>
      </w:r>
      <w:r w:rsidRPr="00F57D15">
        <w:rPr>
          <w:sz w:val="28"/>
          <w:szCs w:val="28"/>
        </w:rPr>
        <w:t>: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  <w:rtl/>
        </w:rPr>
        <w:t>الأصل الأول </w:t>
      </w:r>
      <w:r w:rsidRPr="00F57D15">
        <w:rPr>
          <w:sz w:val="28"/>
          <w:szCs w:val="28"/>
        </w:rPr>
        <w:t>: </w:t>
      </w:r>
      <w:r w:rsidRPr="00F57D15">
        <w:rPr>
          <w:sz w:val="28"/>
          <w:szCs w:val="28"/>
          <w:rtl/>
        </w:rPr>
        <w:t>الكتاب العزيز </w:t>
      </w:r>
      <w:r w:rsidRPr="00F57D15">
        <w:rPr>
          <w:sz w:val="28"/>
          <w:szCs w:val="28"/>
        </w:rPr>
        <w:t>: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  <w:rtl/>
        </w:rPr>
        <w:t>تعريفه</w:t>
      </w:r>
      <w:r w:rsidRPr="00F57D15">
        <w:rPr>
          <w:sz w:val="28"/>
          <w:szCs w:val="28"/>
        </w:rPr>
        <w:t xml:space="preserve"> .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  <w:rtl/>
        </w:rPr>
        <w:lastRenderedPageBreak/>
        <w:t>ما ن</w:t>
      </w:r>
      <w:r w:rsidR="006E3140">
        <w:rPr>
          <w:sz w:val="28"/>
          <w:szCs w:val="28"/>
          <w:rtl/>
        </w:rPr>
        <w:t xml:space="preserve">قل آحاداً على أنه قرآن 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  <w:rtl/>
        </w:rPr>
        <w:t>هل في القرآن لفظ غير عربي ؟</w:t>
      </w:r>
    </w:p>
    <w:p w:rsidR="00F57D15" w:rsidRPr="00F57D15" w:rsidRDefault="00F57D15" w:rsidP="00F57D15">
      <w:pPr>
        <w:rPr>
          <w:sz w:val="28"/>
          <w:szCs w:val="28"/>
        </w:rPr>
      </w:pPr>
      <w:r w:rsidRPr="00F57D15">
        <w:rPr>
          <w:sz w:val="28"/>
          <w:szCs w:val="28"/>
          <w:rtl/>
        </w:rPr>
        <w:t>اشتما</w:t>
      </w:r>
      <w:r w:rsidR="006E3140">
        <w:rPr>
          <w:sz w:val="28"/>
          <w:szCs w:val="28"/>
          <w:rtl/>
        </w:rPr>
        <w:t>ل القرآن على المحكم والمتشابه</w:t>
      </w:r>
      <w:r w:rsidRPr="00F57D15">
        <w:rPr>
          <w:sz w:val="28"/>
          <w:szCs w:val="28"/>
        </w:rPr>
        <w:t>.</w:t>
      </w:r>
    </w:p>
    <w:p w:rsidR="004E6C0E" w:rsidRPr="00F57D15" w:rsidRDefault="004E6C0E">
      <w:pPr>
        <w:rPr>
          <w:sz w:val="28"/>
          <w:szCs w:val="28"/>
        </w:rPr>
      </w:pPr>
    </w:p>
    <w:sectPr w:rsidR="004E6C0E" w:rsidRPr="00F57D15" w:rsidSect="00B015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39" w:rsidRDefault="00A43439" w:rsidP="00021CFA">
      <w:pPr>
        <w:spacing w:after="0" w:line="240" w:lineRule="auto"/>
      </w:pPr>
      <w:r>
        <w:separator/>
      </w:r>
    </w:p>
  </w:endnote>
  <w:endnote w:type="continuationSeparator" w:id="0">
    <w:p w:rsidR="00A43439" w:rsidRDefault="00A43439" w:rsidP="0002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FA" w:rsidRDefault="00021C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83984572"/>
      <w:docPartObj>
        <w:docPartGallery w:val="Page Numbers (Bottom of Page)"/>
        <w:docPartUnique/>
      </w:docPartObj>
    </w:sdtPr>
    <w:sdtEndPr/>
    <w:sdtContent>
      <w:p w:rsidR="00021CFA" w:rsidRDefault="00021C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9EA" w:rsidRPr="00D139EA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021CFA" w:rsidRDefault="00021CF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FA" w:rsidRDefault="00021C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39" w:rsidRDefault="00A43439" w:rsidP="00021CFA">
      <w:pPr>
        <w:spacing w:after="0" w:line="240" w:lineRule="auto"/>
      </w:pPr>
      <w:r>
        <w:separator/>
      </w:r>
    </w:p>
  </w:footnote>
  <w:footnote w:type="continuationSeparator" w:id="0">
    <w:p w:rsidR="00A43439" w:rsidRDefault="00A43439" w:rsidP="0002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FA" w:rsidRDefault="00021C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FA" w:rsidRDefault="00021C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FA" w:rsidRDefault="00021C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15"/>
    <w:rsid w:val="00021CFA"/>
    <w:rsid w:val="00462A27"/>
    <w:rsid w:val="004E6C0E"/>
    <w:rsid w:val="005562FF"/>
    <w:rsid w:val="006E3140"/>
    <w:rsid w:val="00A43439"/>
    <w:rsid w:val="00B015C5"/>
    <w:rsid w:val="00D139EA"/>
    <w:rsid w:val="00F5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D73E6F-A2A7-4D2F-B8CA-244EEF30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21CFA"/>
  </w:style>
  <w:style w:type="paragraph" w:styleId="a4">
    <w:name w:val="footer"/>
    <w:basedOn w:val="a"/>
    <w:link w:val="Char0"/>
    <w:uiPriority w:val="99"/>
    <w:unhideWhenUsed/>
    <w:rsid w:val="0002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2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guya ..cool..</dc:creator>
  <cp:keywords/>
  <dc:description/>
  <cp:lastModifiedBy>guya ..cool..</cp:lastModifiedBy>
  <cp:revision>2</cp:revision>
  <dcterms:created xsi:type="dcterms:W3CDTF">2015-09-28T20:45:00Z</dcterms:created>
  <dcterms:modified xsi:type="dcterms:W3CDTF">2015-09-28T20:45:00Z</dcterms:modified>
</cp:coreProperties>
</file>