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6" w:rsidRDefault="00AB7461" w:rsidP="00AB7461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منهج الفقه 443</w:t>
      </w:r>
    </w:p>
    <w:p w:rsidR="00AB746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 w:rsidRPr="006C7701">
        <w:rPr>
          <w:rFonts w:hint="cs"/>
          <w:sz w:val="36"/>
          <w:szCs w:val="36"/>
          <w:rtl/>
        </w:rPr>
        <w:t>كتاب الجنايات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الأيمان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الديات .</w:t>
      </w:r>
      <w:bookmarkStart w:id="0" w:name="_GoBack"/>
      <w:bookmarkEnd w:id="0"/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القضايا والفتيا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الحدود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الشهادات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الأطعمة .</w:t>
      </w:r>
    </w:p>
    <w:p w:rsidR="006C7701" w:rsidRDefault="006C7701" w:rsidP="006C7701">
      <w:pPr>
        <w:pStyle w:val="a3"/>
        <w:numPr>
          <w:ilvl w:val="0"/>
          <w:numId w:val="1"/>
        </w:numP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الإقرار .</w:t>
      </w:r>
    </w:p>
    <w:p w:rsidR="006C7701" w:rsidRDefault="006C7701" w:rsidP="006C7701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كتاب الصيد .</w:t>
      </w:r>
    </w:p>
    <w:p w:rsidR="006C7701" w:rsidRPr="006C7701" w:rsidRDefault="006C7701" w:rsidP="006C7701">
      <w:pPr>
        <w:ind w:left="360"/>
        <w:rPr>
          <w:rFonts w:hint="cs"/>
          <w:color w:val="FF0000"/>
          <w:sz w:val="36"/>
          <w:szCs w:val="36"/>
          <w:u w:val="double"/>
          <w:rtl/>
        </w:rPr>
      </w:pPr>
      <w:r w:rsidRPr="006C7701">
        <w:rPr>
          <w:rFonts w:hint="cs"/>
          <w:color w:val="FF0000"/>
          <w:sz w:val="36"/>
          <w:szCs w:val="36"/>
          <w:u w:val="double"/>
          <w:rtl/>
        </w:rPr>
        <w:t>الكتاب المقرر :</w:t>
      </w:r>
    </w:p>
    <w:p w:rsidR="006C7701" w:rsidRPr="006C7701" w:rsidRDefault="006C7701" w:rsidP="006C7701">
      <w:pPr>
        <w:ind w:left="36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الروض المربع .</w:t>
      </w:r>
    </w:p>
    <w:sectPr w:rsidR="006C7701" w:rsidRPr="006C7701" w:rsidSect="00E911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5CB3"/>
    <w:multiLevelType w:val="hybridMultilevel"/>
    <w:tmpl w:val="2EC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61"/>
    <w:rsid w:val="006C7701"/>
    <w:rsid w:val="00A25216"/>
    <w:rsid w:val="00AB7461"/>
    <w:rsid w:val="00E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2017-11-15T09:53:00Z</dcterms:created>
  <dcterms:modified xsi:type="dcterms:W3CDTF">2017-11-15T10:33:00Z</dcterms:modified>
</cp:coreProperties>
</file>