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75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المملكة العربية السعودية</w:t>
      </w:r>
    </w:p>
    <w:p w:rsidR="00C8023A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وزارة التعلي</w:t>
      </w:r>
      <w:r w:rsidRPr="00C8023A">
        <w:rPr>
          <w:rFonts w:ascii="Andalus" w:hAnsi="Andalus" w:cs="Andalus" w:hint="cs"/>
          <w:b/>
          <w:bCs/>
          <w:color w:val="806000" w:themeColor="accent4" w:themeShade="80"/>
          <w:sz w:val="36"/>
          <w:szCs w:val="36"/>
          <w:rtl/>
        </w:rPr>
        <w:t>ـــــــــــــــــــــــــــــــــــــــــــــــــــــــــ</w:t>
      </w: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 xml:space="preserve">م </w:t>
      </w:r>
    </w:p>
    <w:p w:rsidR="00C8023A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جامعة أم الق</w:t>
      </w:r>
      <w:r w:rsidRPr="00C8023A">
        <w:rPr>
          <w:rFonts w:ascii="Andalus" w:hAnsi="Andalus" w:cs="Andalus" w:hint="cs"/>
          <w:b/>
          <w:bCs/>
          <w:color w:val="806000" w:themeColor="accent4" w:themeShade="80"/>
          <w:sz w:val="36"/>
          <w:szCs w:val="36"/>
          <w:rtl/>
        </w:rPr>
        <w:t>ـــــــــــــــــــــــــــــــــــــــــــــ</w:t>
      </w: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رى</w:t>
      </w:r>
    </w:p>
    <w:p w:rsidR="00C8023A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وكالة عمادة شئون الطلاب للأنشطة والتدريب الطلابي</w:t>
      </w:r>
    </w:p>
    <w:p w:rsidR="00C8023A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كلية الدعوة وأصول الدين</w:t>
      </w:r>
    </w:p>
    <w:p w:rsidR="00C8023A" w:rsidRPr="00C8023A" w:rsidRDefault="00C8023A">
      <w:pPr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</w:pP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نادي بإيماني أرتق</w:t>
      </w:r>
      <w:r w:rsidRPr="00C8023A">
        <w:rPr>
          <w:rFonts w:ascii="Andalus" w:hAnsi="Andalus" w:cs="Andalus" w:hint="cs"/>
          <w:b/>
          <w:bCs/>
          <w:color w:val="806000" w:themeColor="accent4" w:themeShade="80"/>
          <w:sz w:val="36"/>
          <w:szCs w:val="36"/>
          <w:rtl/>
        </w:rPr>
        <w:t>ــــــــــــــــــــــــــــ</w:t>
      </w:r>
      <w:r w:rsidRPr="00C8023A">
        <w:rPr>
          <w:rFonts w:ascii="Andalus" w:hAnsi="Andalus" w:cs="Andalus"/>
          <w:b/>
          <w:bCs/>
          <w:color w:val="806000" w:themeColor="accent4" w:themeShade="80"/>
          <w:sz w:val="36"/>
          <w:szCs w:val="36"/>
          <w:rtl/>
        </w:rPr>
        <w:t>ي</w:t>
      </w:r>
    </w:p>
    <w:p w:rsidR="00C8023A" w:rsidRDefault="00C8023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8023A" w:rsidRDefault="00C8023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8023A" w:rsidRDefault="00C8023A" w:rsidP="008E4213">
      <w:pPr>
        <w:shd w:val="clear" w:color="auto" w:fill="FFF2CC" w:themeFill="accent4" w:themeFillTint="33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  <w:r w:rsidRPr="00C8023A"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  <w:t xml:space="preserve">تقرير عن زيارة </w:t>
      </w:r>
      <w:r w:rsidRPr="00C8023A">
        <w:rPr>
          <w:rFonts w:ascii="Aldhabi" w:hAnsi="Aldhabi" w:cs="Aldhabi"/>
          <w:b/>
          <w:bCs/>
          <w:color w:val="385623" w:themeColor="accent6" w:themeShade="80"/>
          <w:sz w:val="40"/>
          <w:szCs w:val="40"/>
          <w:rtl/>
        </w:rPr>
        <w:t xml:space="preserve">معرض القلادة </w:t>
      </w:r>
    </w:p>
    <w:p w:rsidR="00C8023A" w:rsidRDefault="006E732D" w:rsidP="00C8023A">
      <w:pPr>
        <w:shd w:val="clear" w:color="auto" w:fill="FFFFFF" w:themeFill="background1"/>
        <w:jc w:val="center"/>
        <w:rPr>
          <w:rFonts w:ascii="Aldhabi" w:hAnsi="Aldhabi" w:cs="Aldhabi"/>
          <w:b/>
          <w:bCs/>
          <w:color w:val="385623" w:themeColor="accent6" w:themeShade="80"/>
          <w:sz w:val="40"/>
          <w:szCs w:val="40"/>
          <w:rtl/>
        </w:rPr>
      </w:pPr>
      <w:r>
        <w:rPr>
          <w:noProof/>
        </w:rPr>
        <w:drawing>
          <wp:inline distT="0" distB="0" distL="0" distR="0">
            <wp:extent cx="2334895" cy="1326524"/>
            <wp:effectExtent l="228600" t="228600" r="236855" b="235585"/>
            <wp:docPr id="8" name="Picture 8" descr="DSCF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36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3" cy="13348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023A" w:rsidRDefault="00C8023A" w:rsidP="00C8023A">
      <w:pPr>
        <w:shd w:val="clear" w:color="auto" w:fill="FFF2CC" w:themeFill="accent4" w:themeFillTint="33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  <w:r w:rsidRPr="00C8023A">
        <w:rPr>
          <w:rFonts w:ascii="Aldhabi" w:hAnsi="Aldhabi" w:cs="Aldhabi" w:hint="cs"/>
          <w:b/>
          <w:bCs/>
          <w:color w:val="385623" w:themeColor="accent6" w:themeShade="80"/>
          <w:sz w:val="40"/>
          <w:szCs w:val="40"/>
          <w:rtl/>
        </w:rPr>
        <w:t>أعدته :</w:t>
      </w:r>
      <w:r>
        <w:rPr>
          <w:rFonts w:ascii="Aldhabi" w:hAnsi="Aldhabi" w:cs="Aldhabi" w:hint="cs"/>
          <w:b/>
          <w:bCs/>
          <w:color w:val="538135" w:themeColor="accent6" w:themeShade="BF"/>
          <w:sz w:val="40"/>
          <w:szCs w:val="40"/>
          <w:rtl/>
        </w:rPr>
        <w:t xml:space="preserve"> د.مها عبد الرحمن أحمد نتو</w:t>
      </w:r>
    </w:p>
    <w:p w:rsidR="00C8023A" w:rsidRDefault="00C8023A" w:rsidP="00C8023A">
      <w:pPr>
        <w:shd w:val="clear" w:color="auto" w:fill="FFF2CC" w:themeFill="accent4" w:themeFillTint="33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  <w:r>
        <w:rPr>
          <w:rFonts w:ascii="Aldhabi" w:hAnsi="Aldhabi" w:cs="Aldhabi" w:hint="cs"/>
          <w:b/>
          <w:bCs/>
          <w:color w:val="538135" w:themeColor="accent6" w:themeShade="BF"/>
          <w:sz w:val="40"/>
          <w:szCs w:val="40"/>
          <w:rtl/>
        </w:rPr>
        <w:t>رئيسة النشاط والعلاقات العامة بقسم العقيدة</w:t>
      </w:r>
    </w:p>
    <w:p w:rsidR="00C8023A" w:rsidRDefault="00C8023A" w:rsidP="00C8023A">
      <w:pPr>
        <w:shd w:val="clear" w:color="auto" w:fill="FFFFFF" w:themeFill="background1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</w:p>
    <w:p w:rsidR="00C8023A" w:rsidRDefault="00C8023A" w:rsidP="00C8023A">
      <w:pPr>
        <w:shd w:val="clear" w:color="auto" w:fill="FFF2CC" w:themeFill="accent4" w:themeFillTint="33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  <w:r>
        <w:rPr>
          <w:rFonts w:ascii="Aldhabi" w:hAnsi="Aldhabi" w:cs="Aldhabi" w:hint="cs"/>
          <w:b/>
          <w:bCs/>
          <w:color w:val="538135" w:themeColor="accent6" w:themeShade="BF"/>
          <w:sz w:val="40"/>
          <w:szCs w:val="40"/>
          <w:rtl/>
        </w:rPr>
        <w:t xml:space="preserve">الفصل الدراسي الأول للعام الجامعي </w:t>
      </w:r>
      <w:r w:rsidRPr="00C8023A">
        <w:rPr>
          <w:rFonts w:ascii="Aldhabi" w:hAnsi="Aldhabi" w:cs="Aldhabi" w:hint="cs"/>
          <w:b/>
          <w:bCs/>
          <w:color w:val="385623" w:themeColor="accent6" w:themeShade="80"/>
          <w:sz w:val="40"/>
          <w:szCs w:val="40"/>
          <w:rtl/>
        </w:rPr>
        <w:t>1436-1437هـ</w:t>
      </w:r>
    </w:p>
    <w:p w:rsidR="00C8023A" w:rsidRDefault="00C8023A" w:rsidP="00C8023A">
      <w:pPr>
        <w:shd w:val="clear" w:color="auto" w:fill="FFFFFF" w:themeFill="background1"/>
        <w:jc w:val="center"/>
        <w:rPr>
          <w:rFonts w:ascii="Aldhabi" w:hAnsi="Aldhabi" w:cs="Aldhabi"/>
          <w:b/>
          <w:bCs/>
          <w:color w:val="538135" w:themeColor="accent6" w:themeShade="BF"/>
          <w:sz w:val="40"/>
          <w:szCs w:val="40"/>
          <w:rtl/>
        </w:rPr>
      </w:pPr>
      <w:r>
        <w:rPr>
          <w:rFonts w:ascii="Aldhabi" w:hAnsi="Aldhabi" w:cs="Aldhabi" w:hint="cs"/>
          <w:b/>
          <w:bCs/>
          <w:color w:val="538135" w:themeColor="accent6" w:themeShade="BF"/>
          <w:sz w:val="40"/>
          <w:szCs w:val="40"/>
          <w:rtl/>
        </w:rPr>
        <w:lastRenderedPageBreak/>
        <w:t>بسم الله الرحمن الرحيم</w:t>
      </w:r>
    </w:p>
    <w:p w:rsidR="00C8023A" w:rsidRPr="00C8023A" w:rsidRDefault="00C8023A" w:rsidP="00C8023A">
      <w:pPr>
        <w:shd w:val="clear" w:color="auto" w:fill="FFFFFF" w:themeFill="background1"/>
        <w:rPr>
          <w:rFonts w:ascii="Aldhabi" w:hAnsi="Aldhabi" w:cs="Aldhabi"/>
          <w:color w:val="1F3864" w:themeColor="accent5" w:themeShade="80"/>
          <w:sz w:val="32"/>
          <w:szCs w:val="32"/>
          <w:rtl/>
        </w:rPr>
      </w:pPr>
      <w:r w:rsidRPr="00C8023A">
        <w:rPr>
          <w:rFonts w:ascii="Aldhabi" w:hAnsi="Aldhabi" w:cs="Aldhabi" w:hint="cs"/>
          <w:color w:val="1F3864" w:themeColor="accent5" w:themeShade="80"/>
          <w:sz w:val="32"/>
          <w:szCs w:val="32"/>
          <w:rtl/>
        </w:rPr>
        <w:t>الحمد لله رب العالمين ، والصلاة والسلام على نبينا محمد وعلى آله ، وصحبه ، ومن اتبع هديه إلى يوم الدين .</w:t>
      </w:r>
    </w:p>
    <w:p w:rsidR="00C8023A" w:rsidRDefault="00C8023A" w:rsidP="00C8023A">
      <w:pPr>
        <w:shd w:val="clear" w:color="auto" w:fill="FFFFFF" w:themeFill="background1"/>
        <w:rPr>
          <w:rFonts w:ascii="Aldhabi" w:hAnsi="Aldhabi" w:cs="Aldhabi"/>
          <w:color w:val="1F3864" w:themeColor="accent5" w:themeShade="80"/>
          <w:sz w:val="32"/>
          <w:szCs w:val="32"/>
          <w:rtl/>
        </w:rPr>
      </w:pPr>
      <w:r w:rsidRPr="00C8023A">
        <w:rPr>
          <w:rFonts w:ascii="Aldhabi" w:hAnsi="Aldhabi" w:cs="Aldhabi" w:hint="cs"/>
          <w:color w:val="1F3864" w:themeColor="accent5" w:themeShade="80"/>
          <w:sz w:val="32"/>
          <w:szCs w:val="32"/>
          <w:rtl/>
        </w:rPr>
        <w:t xml:space="preserve">وبعد : </w:t>
      </w:r>
    </w:p>
    <w:p w:rsidR="00C8023A" w:rsidRPr="00C94321" w:rsidRDefault="00C8023A" w:rsidP="00333E2B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فقد تم –بحمد الله تعالى- زيارة معرض القلادة </w:t>
      </w:r>
      <w:r w:rsidR="00641AC2" w:rsidRPr="00641AC2">
        <w:rPr>
          <w:rFonts w:ascii="Arabic Typesetting" w:eastAsia="Times New Roman" w:hAnsi="Arabic Typesetting" w:cs="Arabic Typesetting"/>
          <w:b/>
          <w:bCs/>
          <w:color w:val="1F3864" w:themeColor="accent5" w:themeShade="80"/>
          <w:sz w:val="32"/>
          <w:szCs w:val="32"/>
          <w:rtl/>
        </w:rPr>
        <w:t xml:space="preserve">بجوار جامع المهاجرين في حي الخالدية 2 بمكة المكرمة </w:t>
      </w:r>
      <w:r w:rsidR="00641AC2" w:rsidRPr="00641AC2">
        <w:rPr>
          <w:rFonts w:ascii="Arabic Typesetting" w:eastAsia="Times New Roman" w:hAnsi="Arabic Typesetting" w:cs="Arabic Typesetting"/>
          <w:b/>
          <w:bCs/>
          <w:color w:val="313131"/>
          <w:sz w:val="32"/>
          <w:szCs w:val="32"/>
          <w:rtl/>
        </w:rPr>
        <w:t>، و</w:t>
      </w:r>
      <w:r w:rsidR="008E4213" w:rsidRPr="00641AC2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>الذي كان بإشراف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 xml:space="preserve"> مشروع </w:t>
      </w:r>
      <w:r w:rsidR="00333E2B">
        <w:rPr>
          <w:rFonts w:ascii="Arabic Typesetting" w:hAnsi="Arabic Typesetting" w:cs="Arabic Typesetting" w:hint="cs"/>
          <w:color w:val="1F3864" w:themeColor="accent5" w:themeShade="80"/>
          <w:sz w:val="27"/>
          <w:szCs w:val="27"/>
          <w:rtl/>
        </w:rPr>
        <w:t>(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>رحماء بينهم</w:t>
      </w:r>
      <w:r w:rsidR="00333E2B">
        <w:rPr>
          <w:rFonts w:ascii="Arabic Typesetting" w:hAnsi="Arabic Typesetting" w:cs="Arabic Typesetting" w:hint="cs"/>
          <w:color w:val="1F3864" w:themeColor="accent5" w:themeShade="80"/>
          <w:sz w:val="27"/>
          <w:szCs w:val="27"/>
          <w:rtl/>
        </w:rPr>
        <w:t>)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 xml:space="preserve"> التابع للمكتب التعاوني للدعوة والإرشاد في المعابدة </w:t>
      </w:r>
      <w:r w:rsidR="008E4213">
        <w:rPr>
          <w:rFonts w:ascii="Arabic Typesetting" w:hAnsi="Arabic Typesetting" w:cs="Arabic Typesetting" w:hint="cs"/>
          <w:color w:val="1F3864" w:themeColor="accent5" w:themeShade="80"/>
          <w:sz w:val="27"/>
          <w:szCs w:val="27"/>
          <w:rtl/>
        </w:rPr>
        <w:t>، و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 xml:space="preserve">بشراكة المكتب التعاوني بالزاهر </w:t>
      </w:r>
      <w:r w:rsidR="008E4213">
        <w:rPr>
          <w:rFonts w:ascii="Arabic Typesetting" w:hAnsi="Arabic Typesetting" w:cs="Arabic Typesetting" w:hint="cs"/>
          <w:color w:val="1F3864" w:themeColor="accent5" w:themeShade="80"/>
          <w:sz w:val="27"/>
          <w:szCs w:val="27"/>
          <w:rtl/>
        </w:rPr>
        <w:t xml:space="preserve">، 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 xml:space="preserve">ومركز إسعاد للاستشارات التربوية والتعليمية </w:t>
      </w:r>
      <w:r w:rsidR="008E4213">
        <w:rPr>
          <w:rFonts w:ascii="Arabic Typesetting" w:hAnsi="Arabic Typesetting" w:cs="Arabic Typesetting" w:hint="cs"/>
          <w:color w:val="1F3864" w:themeColor="accent5" w:themeShade="80"/>
          <w:sz w:val="27"/>
          <w:szCs w:val="27"/>
          <w:rtl/>
        </w:rPr>
        <w:t xml:space="preserve">، </w:t>
      </w:r>
      <w:r w:rsidR="008E4213" w:rsidRPr="008E4213">
        <w:rPr>
          <w:rFonts w:ascii="Arabic Typesetting" w:hAnsi="Arabic Typesetting" w:cs="Arabic Typesetting"/>
          <w:color w:val="1F3864" w:themeColor="accent5" w:themeShade="80"/>
          <w:sz w:val="27"/>
          <w:szCs w:val="27"/>
          <w:rtl/>
        </w:rPr>
        <w:t>ومركز المهاجرات بمكة المكرمة</w:t>
      </w:r>
      <w:r w:rsidR="008E4213" w:rsidRPr="008E4213">
        <w:rPr>
          <w:rFonts w:ascii="Arial" w:hAnsi="Arial" w:cs="Arial"/>
          <w:color w:val="1F3864" w:themeColor="accent5" w:themeShade="80"/>
          <w:sz w:val="27"/>
          <w:szCs w:val="27"/>
          <w:rtl/>
        </w:rPr>
        <w:t xml:space="preserve"> </w:t>
      </w:r>
      <w:r w:rsidR="00333E2B">
        <w:rPr>
          <w:rFonts w:ascii="Arial" w:hAnsi="Arial" w:cs="Arial" w:hint="cs"/>
          <w:color w:val="000000"/>
          <w:sz w:val="27"/>
          <w:szCs w:val="27"/>
          <w:rtl/>
        </w:rPr>
        <w:t xml:space="preserve">، </w:t>
      </w:r>
      <w:r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وذلك يوم الأربعاء الموافق   </w:t>
      </w:r>
      <w:r w:rsidR="00641AC2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25</w:t>
      </w:r>
      <w:r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 /11/1436هـ.</w:t>
      </w:r>
    </w:p>
    <w:p w:rsidR="00C8023A" w:rsidRPr="00C94321" w:rsidRDefault="00333E2B" w:rsidP="00C94321">
      <w:pPr>
        <w:shd w:val="clear" w:color="auto" w:fill="FFFFFF" w:themeFill="background1"/>
        <w:jc w:val="both"/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</w:pPr>
      <w:r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 xml:space="preserve">وكان كذلك 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بالتعاون مع وكالة عمادة شئون الطلاب للأنشطة والتدريب الطلابي تحت رئاسة سعادة الدكتورة / منى حجي ، ووكيلة </w:t>
      </w:r>
      <w:r w:rsidR="00C94321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 xml:space="preserve">عميد 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كلية الدعوة </w:t>
      </w:r>
      <w:r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 xml:space="preserve">وأصول الدين 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>سعادة الدكتورة / سعاد بابقي ، وكانت زيارة طالبات كلية الدعوة بمختلف مستوياتهن تحت إشر</w:t>
      </w:r>
      <w:r w:rsid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>اف كل من الدكتورة / نوال الللهي</w:t>
      </w:r>
      <w:r w:rsidR="00C94321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بي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 </w:t>
      </w:r>
      <w:r w:rsidR="00C94321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(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>وكيلة رئيس قسم القراءات</w:t>
      </w:r>
      <w:r w:rsidR="00C94321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)</w:t>
      </w:r>
      <w:r w:rsidR="00C8023A" w:rsidRPr="00C94321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 ، والدكتورة مها نتو.</w:t>
      </w:r>
    </w:p>
    <w:p w:rsidR="009053CD" w:rsidRPr="00641AC2" w:rsidRDefault="009053CD" w:rsidP="009053CD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313131"/>
          <w:sz w:val="32"/>
          <w:szCs w:val="32"/>
          <w:rtl/>
        </w:rPr>
      </w:pPr>
      <w:r w:rsidRPr="009053CD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>وكان</w:t>
      </w:r>
      <w:r w:rsidRPr="00641AC2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 xml:space="preserve"> الهدف من معرض القلادة </w:t>
      </w:r>
      <w:r w:rsidRPr="009053CD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>هو :</w:t>
      </w:r>
    </w:p>
    <w:p w:rsidR="009053CD" w:rsidRPr="009053CD" w:rsidRDefault="009053CD" w:rsidP="009053CD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إظهار وإبراز الجوانب المشرقة في حياة الصحابة بقصد إيجاد القدوة الحسنة لبناتنا اليوم .</w:t>
      </w:r>
    </w:p>
    <w:p w:rsidR="009053CD" w:rsidRPr="00641AC2" w:rsidRDefault="009053CD" w:rsidP="009053CD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9053CD">
        <w:rPr>
          <w:rFonts w:ascii="Arabic Typesetting" w:eastAsia="Times New Roman" w:hAnsi="Arabic Typesetting" w:cs="Arabic Typesetting"/>
          <w:color w:val="313131"/>
          <w:sz w:val="32"/>
          <w:szCs w:val="32"/>
          <w:rtl/>
        </w:rPr>
        <w:t xml:space="preserve">أما عن </w:t>
      </w:r>
      <w:r w:rsidRPr="009053CD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>س</w:t>
      </w:r>
      <w:r w:rsidRPr="00641AC2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 xml:space="preserve">بب تسمية المعرض بهذا الاسم </w:t>
      </w:r>
      <w:r w:rsidRPr="009053CD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 xml:space="preserve">فهو </w:t>
      </w: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بناءاً على اتفاق جميع الجهات المشاركة والمقصد من هذا الاسم إشارة إلى أن الصحابة كالقلادة على جيد الأمّة .</w:t>
      </w:r>
    </w:p>
    <w:p w:rsidR="009053CD" w:rsidRPr="00641AC2" w:rsidRDefault="009053CD" w:rsidP="009053CD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313131"/>
          <w:sz w:val="32"/>
          <w:szCs w:val="32"/>
          <w:rtl/>
        </w:rPr>
      </w:pPr>
      <w:r w:rsidRPr="009053CD">
        <w:rPr>
          <w:rFonts w:ascii="Arabic Typesetting" w:eastAsia="Times New Roman" w:hAnsi="Arabic Typesetting" w:cs="Arabic Typesetting"/>
          <w:color w:val="B22222"/>
          <w:sz w:val="32"/>
          <w:szCs w:val="32"/>
          <w:rtl/>
        </w:rPr>
        <w:t xml:space="preserve">والفئة المستهدفة من هذا المعرض هو : </w:t>
      </w:r>
    </w:p>
    <w:p w:rsidR="009053CD" w:rsidRDefault="009053CD" w:rsidP="00333E2B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كافة الشرائح بدءاً من الطفل الصغير إلى الفتيات المراهقات والشابات والنساء </w:t>
      </w:r>
      <w:r w:rsidR="00333E2B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>.</w:t>
      </w:r>
    </w:p>
    <w:p w:rsidR="009215C6" w:rsidRPr="00641AC2" w:rsidRDefault="009215C6" w:rsidP="009215C6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2485390" cy="2176530"/>
            <wp:effectExtent l="285750" t="285750" r="276860" b="281305"/>
            <wp:docPr id="9" name="Picture 9" descr="DSCF366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366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84" cy="21832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4321" w:rsidRPr="009053CD" w:rsidRDefault="009053CD" w:rsidP="00333E2B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</w:pPr>
      <w:r w:rsidRPr="009053CD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lastRenderedPageBreak/>
        <w:t>وكان في إستقبال</w:t>
      </w:r>
      <w:r w:rsidRPr="009053CD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 xml:space="preserve"> الزئرات</w:t>
      </w:r>
      <w:r w:rsidR="00C8023A" w:rsidRPr="009053CD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 الموظفات القديرات التابعات لمركز المهاجرات</w:t>
      </w:r>
      <w:r w:rsidR="00CF2C2F" w:rsidRPr="009053CD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 xml:space="preserve"> النسائي</w:t>
      </w:r>
      <w:r w:rsidR="00C8023A" w:rsidRPr="009053CD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 xml:space="preserve"> ، واللاتي عر</w:t>
      </w:r>
      <w:r w:rsidR="00333E2B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ّ</w:t>
      </w:r>
      <w:r w:rsidR="00C8023A" w:rsidRPr="009053CD"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  <w:t>فن بجهود المعرض ركنا ركنا ، ومن أهم ذلك :</w:t>
      </w:r>
    </w:p>
    <w:p w:rsidR="00641AC2" w:rsidRPr="00CF2C2F" w:rsidRDefault="00641AC2" w:rsidP="00CF2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</w:rPr>
      </w:pPr>
      <w:r w:rsidRPr="00CF2C2F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 ركن نساء عصر النبوة ووجد به عروض صامته كاللوحات </w:t>
      </w:r>
      <w:r w:rsidR="00CF2C2F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 xml:space="preserve">، </w:t>
      </w:r>
      <w:r w:rsidRPr="00CF2C2F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وعروض ناطقة كالفيديو مصاحبةً بمشرفات يعرفن الزائرات عن الركن .</w:t>
      </w:r>
    </w:p>
    <w:p w:rsidR="00641AC2" w:rsidRPr="00641AC2" w:rsidRDefault="00641AC2" w:rsidP="00CF2C2F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62580" cy="2098697"/>
            <wp:effectExtent l="285750" t="285750" r="280670" b="282575"/>
            <wp:docPr id="7" name="Picture 7" descr="http://www.al-balad.net/uploadcenter/1441107126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-balad.net/uploadcenter/1441107126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85" cy="21093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F2C2F" w:rsidRDefault="00641AC2" w:rsidP="00CF2C2F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و كان يحتوي على لوحات تتحدث عن لباس النساء في عهده صلى الله عليه وسلم ، وحسن خلقهن والعِشرة وحياءهن ، وزهد وورع ( عائشة – فاطمة – خديجة ) رضي الله عنهن ومواقفهن مع بعضهن </w:t>
      </w:r>
      <w:r w:rsidR="00CF2C2F" w:rsidRPr="009053CD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>.</w:t>
      </w:r>
    </w:p>
    <w:p w:rsidR="00186251" w:rsidRDefault="00186251" w:rsidP="002E3857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</w:rPr>
      </w:pPr>
    </w:p>
    <w:p w:rsidR="002E3857" w:rsidRPr="009053CD" w:rsidRDefault="002E3857" w:rsidP="002E3857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2090670" cy="2703830"/>
            <wp:effectExtent l="285750" t="285750" r="290830" b="287020"/>
            <wp:docPr id="12" name="Picture 12" descr="٢٠١٥٠٩٠٣_٢١٤٢٠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٢٠١٥٠٩٠٣_٢١٤٢٠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39" cy="270728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9053CD" w:rsidRDefault="00641AC2" w:rsidP="00CF2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lastRenderedPageBreak/>
        <w:t xml:space="preserve"> ثم انتقلنا للركن الثاني وهو ركن ( الآل والصحابة محبة وقرابة ) .</w:t>
      </w:r>
    </w:p>
    <w:p w:rsidR="00641AC2" w:rsidRPr="00641AC2" w:rsidRDefault="00641AC2" w:rsidP="00CF2C2F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797810" cy="1451020"/>
            <wp:effectExtent l="285750" t="304800" r="269240" b="301625"/>
            <wp:docPr id="6" name="Picture 6" descr="http://www.al-balad.net/uploadcenter/144110715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-balad.net/uploadcenter/1441107157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2" cy="14582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F2C2F" w:rsidRDefault="00641AC2" w:rsidP="00CF2C2F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و كان يحتوي على لوحات تتحدث عن معنى الآل ، وبركة صحبته صلى الله عليه وسلم وأنهم أعظم درجة </w:t>
      </w:r>
      <w:r w:rsidR="00CF2C2F" w:rsidRPr="00CF2C2F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.</w:t>
      </w:r>
    </w:p>
    <w:p w:rsidR="002E3857" w:rsidRDefault="002E3857" w:rsidP="002E3857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1820214" cy="1952625"/>
            <wp:effectExtent l="285750" t="266700" r="294640" b="295275"/>
            <wp:docPr id="10" name="Picture 10" descr="٢٠١٥٠٩٠٣_٢١١١٤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٢٠١٥٠٩٠٣_٢١١١٤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71" cy="1958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CF2C2F" w:rsidRDefault="00641AC2" w:rsidP="00CF2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CF2C2F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وانتهت الأركان بركن الأطفال الذي يحتوي على 5 أقسام :</w:t>
      </w:r>
    </w:p>
    <w:p w:rsidR="00641AC2" w:rsidRPr="00641AC2" w:rsidRDefault="00641AC2" w:rsidP="00CF2C2F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532845" cy="2054852"/>
            <wp:effectExtent l="266700" t="266700" r="267970" b="288925"/>
            <wp:docPr id="5" name="Picture 5" descr="http://www.al-balad.net/uploadcenter/1441107186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-balad.net/uploadcenter/1441107186_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845" cy="20832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641AC2" w:rsidRDefault="00641AC2" w:rsidP="00CF2C2F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Times New Roman" w:eastAsia="Times New Roman" w:hAnsi="Times New Roman" w:cs="Times New Roman"/>
          <w:b/>
          <w:bCs/>
          <w:noProof/>
          <w:color w:val="313131"/>
          <w:sz w:val="36"/>
          <w:szCs w:val="36"/>
        </w:rPr>
        <w:drawing>
          <wp:inline distT="0" distB="0" distL="0" distR="0">
            <wp:extent cx="2506345" cy="2612280"/>
            <wp:effectExtent l="285750" t="266700" r="274955" b="283845"/>
            <wp:docPr id="4" name="Picture 4" descr="http://www.al-balad.net/uploadcenter/144110721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-balad.net/uploadcenter/1441107211_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15" cy="26187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9053CD" w:rsidRDefault="00641AC2" w:rsidP="009053C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وفي نهاية المعرض دخل الحضور لصالة المسرح ، وبدأت البرنامج مجموعة عطاء بكلمات ترحيبية للحضور وبنشيد مميز ، ثم افتتحت الدكتورة عبير عقلان مشرفة معرض القلادة من مشروع </w:t>
      </w:r>
      <w:r w:rsidR="00333E2B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 xml:space="preserve">( 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رحماء بينهم </w:t>
      </w:r>
      <w:r w:rsidR="00333E2B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 xml:space="preserve">) 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بترحيبها وشكرها للحاضرين </w:t>
      </w:r>
      <w:r w:rsidR="009053CD" w:rsidRPr="009053CD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>، و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تحدثت عن فكرة المعرض والهدف منه </w:t>
      </w:r>
      <w:r w:rsidR="009053CD" w:rsidRPr="009053CD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 xml:space="preserve">، 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وبدأت بذكر أركان المعرض ( ركن نساء عصر النبوة – ركن الآل والصحابة محبة وقرابة – ركن الأطفال ) ، واختتمت كلم</w:t>
      </w:r>
      <w:r w:rsidR="00333E2B">
        <w:rPr>
          <w:rFonts w:ascii="Arabic Typesetting" w:eastAsia="Times New Roman" w:hAnsi="Arabic Typesetting" w:cs="Arabic Typesetting" w:hint="cs"/>
          <w:color w:val="1F3864" w:themeColor="accent5" w:themeShade="80"/>
          <w:sz w:val="32"/>
          <w:szCs w:val="32"/>
          <w:rtl/>
        </w:rPr>
        <w:t>ــــــ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تها بشكر الجهات الثلاثة المتعاونة معهم والذي رئيساتهن : الدكتورة عزيزة العبادي ( مسؤولة المهاجرات ) – الدكتورة حزيمة سر</w:t>
      </w:r>
      <w:r w:rsidR="00333E2B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ّاج ( المكتب التعاوني بالزاهر )</w:t>
      </w:r>
      <w:r w:rsidRPr="009053CD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>– الدكتورة أميرة الصاعدي ( مركز إسعاد ) .</w:t>
      </w:r>
    </w:p>
    <w:p w:rsidR="00641AC2" w:rsidRPr="00641AC2" w:rsidRDefault="00641AC2" w:rsidP="009053C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83605" cy="1896745"/>
            <wp:effectExtent l="266700" t="266700" r="274320" b="294005"/>
            <wp:docPr id="3" name="Picture 3" descr="http://www.al-balad.net/uploadcenter/1441107282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-balad.net/uploadcenter/1441107282_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98" cy="19068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641AC2" w:rsidRDefault="00641AC2" w:rsidP="009053CD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</w:pPr>
      <w:r w:rsidRPr="00641AC2">
        <w:rPr>
          <w:rFonts w:ascii="Arabic Typesetting" w:eastAsia="Times New Roman" w:hAnsi="Arabic Typesetting" w:cs="Arabic Typesetting"/>
          <w:color w:val="1F3864" w:themeColor="accent5" w:themeShade="80"/>
          <w:sz w:val="32"/>
          <w:szCs w:val="32"/>
          <w:rtl/>
        </w:rPr>
        <w:t xml:space="preserve">وعرضت مجموعة عطاء مشهد تمثيلي بعنوان ( الهجرة إلى أين ؟ ) </w:t>
      </w:r>
    </w:p>
    <w:p w:rsidR="00641AC2" w:rsidRDefault="00641AC2" w:rsidP="009053C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403475" cy="2404056"/>
            <wp:effectExtent l="285750" t="285750" r="282575" b="282575"/>
            <wp:docPr id="2" name="Picture 2" descr="http://www.al-balad.net/uploadcenter/1441107312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-balad.net/uploadcenter/1441107312_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35" cy="242712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6251" w:rsidRPr="00641AC2" w:rsidRDefault="00186251" w:rsidP="009053C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>
            <wp:extent cx="2648755" cy="2464435"/>
            <wp:effectExtent l="285750" t="285750" r="285115" b="278765"/>
            <wp:docPr id="13" name="Picture 13" descr="٢٠١٥٠٩٠٣_٢٢٥١٥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٢٠١٥٠٩٠٣_٢٢٥١٥٥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3" cy="24700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AC2" w:rsidRPr="00641AC2" w:rsidRDefault="00641AC2" w:rsidP="00186251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7"/>
          <w:szCs w:val="27"/>
        </w:rPr>
      </w:pPr>
      <w:r w:rsidRPr="00641AC2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043430" cy="2566485"/>
            <wp:effectExtent l="285750" t="266700" r="280670" b="291465"/>
            <wp:docPr id="1" name="Picture 1" descr="http://www.al-balad.net/uploadcenter/1441107336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-balad.net/uploadcenter/1441107336_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70" cy="25941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4321" w:rsidRDefault="00C94321" w:rsidP="00333E2B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ascii="Arabic Typesetting" w:hAnsi="Arabic Typesetting" w:cs="Arabic Typesetting"/>
          <w:color w:val="1F3864" w:themeColor="accent5" w:themeShade="80"/>
          <w:sz w:val="32"/>
          <w:szCs w:val="32"/>
        </w:rPr>
      </w:pPr>
      <w:r w:rsidRPr="009053CD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واختتمت الزيارة بإجراء مسابقة ثقافية للطالبات فزن بحمد الله في أغلب</w:t>
      </w:r>
      <w:r w:rsidR="00333E2B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ها</w:t>
      </w:r>
      <w:r w:rsidRPr="009053CD"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، ونلن على ذلك جوائز قيمة.</w:t>
      </w:r>
    </w:p>
    <w:p w:rsidR="008E5F44" w:rsidRDefault="008E5F44" w:rsidP="004B7A4C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ascii="Arabic Typesetting" w:hAnsi="Arabic Typesetting" w:cs="Arabic Typesetting"/>
          <w:color w:val="1F3864" w:themeColor="accent5" w:themeShade="80"/>
          <w:sz w:val="32"/>
          <w:szCs w:val="32"/>
        </w:rPr>
      </w:pPr>
      <w:r>
        <w:rPr>
          <w:rFonts w:ascii="Arabic Typesetting" w:hAnsi="Arabic Typesetting" w:cs="Arabic Typesetting" w:hint="cs"/>
          <w:color w:val="1F3864" w:themeColor="accent5" w:themeShade="80"/>
          <w:sz w:val="32"/>
          <w:szCs w:val="32"/>
          <w:rtl/>
        </w:rPr>
        <w:t>كما رصدت السجل الخاص بآراء الزائرات عددا من ذلك ومنهن د.مها نتو وعدد من الطالبات .</w:t>
      </w:r>
    </w:p>
    <w:p w:rsidR="008E5F44" w:rsidRDefault="008E5F44" w:rsidP="008E5F44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 w:rsidRPr="008E5F44">
        <w:rPr>
          <w:rFonts w:ascii="Arabic Typesetting" w:hAnsi="Arabic Typesetting" w:cs="Arabic Typesetting" w:hint="cs"/>
          <w:b/>
          <w:bCs/>
          <w:color w:val="385623" w:themeColor="accent6" w:themeShade="80"/>
          <w:sz w:val="32"/>
          <w:szCs w:val="32"/>
          <w:rtl/>
        </w:rPr>
        <w:t xml:space="preserve">أسماء الطالبات الزئرات من كلية الدعوة وأصول الدين : </w:t>
      </w:r>
    </w:p>
    <w:p w:rsidR="008E5F44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زهور ناصر الزهراني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أسماء حسن العمري.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أسماء محمد جلال.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عائشة محمد جلال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شهد محمد الصبحي.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lastRenderedPageBreak/>
        <w:t>شيخة السبيعي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أريج عثمان الحسيني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فاطمة فهد الذبياني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أسماء عطية محمد الثقفي.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زهور عطية الثقفي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خيرية محمد إبراهيم صالح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تقية شمس العارفين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منال خليل إدريس 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أبرار أحمد مولوي.</w:t>
      </w:r>
    </w:p>
    <w:p w:rsidR="000749FE" w:rsidRPr="000749FE" w:rsidRDefault="000749FE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سمية حسين أحمد .</w:t>
      </w:r>
    </w:p>
    <w:p w:rsidR="000749FE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أمة الرحمن محمد أحمد جلال 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توفيقية أحمد البدر الحسيني.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سمية محمد عيسى.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عائشة محمد عبدي.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وداد غزالي يوسف فطاني.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أفنان إبراهيم أبو عرشة.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سلمى الجعدي.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فائزة عبد الله فارح.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حمدة أحمد إبراهيم شيخ.</w:t>
      </w:r>
    </w:p>
    <w:p w:rsidR="002F0621" w:rsidRPr="002F0621" w:rsidRDefault="002F0621" w:rsidP="008E5F44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abic Typesetting" w:hAnsi="Arabic Typesetting" w:cs="Arabic Typesetting"/>
          <w:b/>
          <w:bCs/>
          <w:color w:val="385623" w:themeColor="accent6" w:themeShade="80"/>
          <w:sz w:val="32"/>
          <w:szCs w:val="32"/>
        </w:rPr>
      </w:pPr>
      <w:r>
        <w:rPr>
          <w:rFonts w:ascii="Arabic Typesetting" w:hAnsi="Arabic Typesetting" w:cs="Arabic Typesetting" w:hint="cs"/>
          <w:b/>
          <w:bCs/>
          <w:color w:val="1F3864" w:themeColor="accent5" w:themeShade="80"/>
          <w:sz w:val="32"/>
          <w:szCs w:val="32"/>
          <w:rtl/>
        </w:rPr>
        <w:t>أروى باصحيح.</w:t>
      </w:r>
    </w:p>
    <w:p w:rsidR="002F0621" w:rsidRPr="002F0621" w:rsidRDefault="002F0621" w:rsidP="002F0621">
      <w:pPr>
        <w:shd w:val="clear" w:color="auto" w:fill="FFFFFF" w:themeFill="background1"/>
        <w:ind w:left="2880"/>
        <w:rPr>
          <w:rFonts w:ascii="Andalus" w:hAnsi="Andalus" w:cs="Andalus"/>
          <w:b/>
          <w:bCs/>
          <w:color w:val="385623" w:themeColor="accent6" w:themeShade="80"/>
          <w:sz w:val="32"/>
          <w:szCs w:val="32"/>
          <w:rtl/>
        </w:rPr>
      </w:pPr>
      <w:r w:rsidRPr="002F0621">
        <w:rPr>
          <w:rFonts w:ascii="Andalus" w:hAnsi="Andalus" w:cs="Andalus"/>
          <w:b/>
          <w:bCs/>
          <w:color w:val="385623" w:themeColor="accent6" w:themeShade="80"/>
          <w:sz w:val="32"/>
          <w:szCs w:val="32"/>
          <w:rtl/>
        </w:rPr>
        <w:t xml:space="preserve">وآخر دعوانا أن الحمد لله رب العالمين </w:t>
      </w:r>
    </w:p>
    <w:p w:rsidR="008E5F44" w:rsidRPr="009053CD" w:rsidRDefault="008E5F44" w:rsidP="008E5F44">
      <w:pPr>
        <w:pStyle w:val="ListParagraph"/>
        <w:shd w:val="clear" w:color="auto" w:fill="FFFFFF" w:themeFill="background1"/>
        <w:rPr>
          <w:rFonts w:ascii="Arabic Typesetting" w:hAnsi="Arabic Typesetting" w:cs="Arabic Typesetting"/>
          <w:color w:val="1F3864" w:themeColor="accent5" w:themeShade="80"/>
          <w:sz w:val="32"/>
          <w:szCs w:val="32"/>
          <w:rtl/>
        </w:rPr>
      </w:pPr>
      <w:bookmarkStart w:id="0" w:name="_GoBack"/>
      <w:bookmarkEnd w:id="0"/>
    </w:p>
    <w:sectPr w:rsidR="008E5F44" w:rsidRPr="009053CD" w:rsidSect="00C8023A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F31"/>
    <w:multiLevelType w:val="hybridMultilevel"/>
    <w:tmpl w:val="80B63ADC"/>
    <w:lvl w:ilvl="0" w:tplc="9CAE6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7DDB"/>
    <w:multiLevelType w:val="hybridMultilevel"/>
    <w:tmpl w:val="F9A83508"/>
    <w:lvl w:ilvl="0" w:tplc="135299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11A3"/>
    <w:multiLevelType w:val="hybridMultilevel"/>
    <w:tmpl w:val="2C6EE71C"/>
    <w:lvl w:ilvl="0" w:tplc="9102947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10"/>
    <w:rsid w:val="000749FE"/>
    <w:rsid w:val="00186251"/>
    <w:rsid w:val="001A0562"/>
    <w:rsid w:val="002E3857"/>
    <w:rsid w:val="002F0621"/>
    <w:rsid w:val="00333E2B"/>
    <w:rsid w:val="003A2B75"/>
    <w:rsid w:val="00641AC2"/>
    <w:rsid w:val="0065092A"/>
    <w:rsid w:val="006E732D"/>
    <w:rsid w:val="008E4213"/>
    <w:rsid w:val="008E5F44"/>
    <w:rsid w:val="009053CD"/>
    <w:rsid w:val="009215C6"/>
    <w:rsid w:val="00B37CA8"/>
    <w:rsid w:val="00C8023A"/>
    <w:rsid w:val="00C94321"/>
    <w:rsid w:val="00CF2C2F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C3DE6-81BA-4934-BA3E-5D6FABA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42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1A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http://shathanews.com/wp-content/uploads/2015/09/DSCF3665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55BD-1B31-4B0D-8872-00A17AC1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13</cp:revision>
  <dcterms:created xsi:type="dcterms:W3CDTF">2015-10-01T12:43:00Z</dcterms:created>
  <dcterms:modified xsi:type="dcterms:W3CDTF">2015-10-02T12:59:00Z</dcterms:modified>
</cp:coreProperties>
</file>