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4A2ACB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4A2ACB" w:rsidP="00694A55">
      <w:r>
        <w:pict>
          <v:rect id="_x0000_i1026" style="width:0;height:1.5pt" o:hralign="center" o:hrstd="t" o:hr="t" fillcolor="#a0a0a0" stroked="f"/>
        </w:pict>
      </w:r>
    </w:p>
    <w:p w:rsidR="00C01E3D" w:rsidRPr="00C01E3D" w:rsidRDefault="00C01E3D" w:rsidP="00C01E3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C01E3D">
        <w:rPr>
          <w:rFonts w:eastAsia="Times New Roman" w:cs="Times New Roman"/>
          <w:b/>
          <w:bCs/>
          <w:szCs w:val="28"/>
        </w:rPr>
        <w:t>Course number and name:</w:t>
      </w:r>
      <w:r w:rsidRPr="00C01E3D">
        <w:rPr>
          <w:rFonts w:eastAsia="Times New Roman" w:cs="Times New Roman"/>
          <w:szCs w:val="28"/>
        </w:rPr>
        <w:t xml:space="preserve"> (2316432-3) Artificial Intelligence</w:t>
      </w:r>
    </w:p>
    <w:p w:rsidR="00C01E3D" w:rsidRPr="00C01E3D" w:rsidRDefault="00C01E3D" w:rsidP="00C01E3D">
      <w:pPr>
        <w:spacing w:after="0" w:line="240" w:lineRule="auto"/>
        <w:rPr>
          <w:rFonts w:eastAsia="Times New Roman" w:cs="Times New Roman"/>
          <w:szCs w:val="28"/>
          <w:u w:val="single"/>
        </w:rPr>
      </w:pPr>
    </w:p>
    <w:p w:rsidR="00C01E3D" w:rsidRPr="00C01E3D" w:rsidRDefault="00C01E3D" w:rsidP="00C01E3D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C01E3D">
        <w:rPr>
          <w:rFonts w:eastAsia="Times New Roman" w:cs="Times New Roman"/>
          <w:szCs w:val="28"/>
        </w:rPr>
        <w:t>3 Credits (Lecture: 3/week</w:t>
      </w:r>
      <w:r>
        <w:rPr>
          <w:rFonts w:eastAsia="Times New Roman" w:cs="Times New Roman"/>
          <w:szCs w:val="28"/>
        </w:rPr>
        <w:t>,</w:t>
      </w:r>
      <w:r w:rsidRPr="00C01E3D">
        <w:rPr>
          <w:rFonts w:eastAsia="Times New Roman" w:cs="Times New Roman"/>
          <w:szCs w:val="28"/>
        </w:rPr>
        <w:t xml:space="preserve"> Practical Session: </w:t>
      </w:r>
      <w:r w:rsidRPr="00C01E3D">
        <w:rPr>
          <w:rFonts w:eastAsia="Times New Roman" w:cs="Times New Roman"/>
          <w:szCs w:val="28"/>
        </w:rPr>
        <w:sym w:font="Symbol" w:char="F02D"/>
      </w:r>
      <w:r w:rsidRPr="00C01E3D">
        <w:rPr>
          <w:rFonts w:eastAsia="Times New Roman" w:cs="Times New Roman"/>
          <w:szCs w:val="28"/>
        </w:rPr>
        <w:t>)</w:t>
      </w:r>
    </w:p>
    <w:p w:rsidR="00C01E3D" w:rsidRPr="00C01E3D" w:rsidRDefault="00C01E3D" w:rsidP="00C01E3D">
      <w:pPr>
        <w:spacing w:after="0" w:line="240" w:lineRule="auto"/>
        <w:rPr>
          <w:rFonts w:eastAsia="Times New Roman" w:cs="Times New Roman"/>
          <w:szCs w:val="28"/>
          <w:u w:val="single"/>
        </w:rPr>
      </w:pPr>
    </w:p>
    <w:p w:rsidR="00C01E3D" w:rsidRPr="00C01E3D" w:rsidRDefault="00C01E3D" w:rsidP="00C01E3D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C01E3D">
        <w:rPr>
          <w:rFonts w:eastAsia="Times New Roman" w:cs="Times New Roman"/>
          <w:szCs w:val="28"/>
        </w:rPr>
        <w:t xml:space="preserve"> Dr. Majid Al-Maraashi</w:t>
      </w:r>
    </w:p>
    <w:p w:rsidR="00C01E3D" w:rsidRPr="00C01E3D" w:rsidRDefault="00C01E3D" w:rsidP="00C01E3D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C01E3D" w:rsidRPr="00C01E3D" w:rsidRDefault="00C01E3D" w:rsidP="00C01E3D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Text books</w:t>
      </w:r>
    </w:p>
    <w:p w:rsidR="00C01E3D" w:rsidRPr="00C01E3D" w:rsidRDefault="00C01E3D" w:rsidP="00C01E3D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Main Text book:</w:t>
      </w:r>
      <w:r w:rsidRPr="00C01E3D">
        <w:rPr>
          <w:rFonts w:eastAsia="Times New Roman" w:cs="Times New Roman"/>
          <w:szCs w:val="28"/>
        </w:rPr>
        <w:t xml:space="preserve"> Stuart Russell and Peter </w:t>
      </w:r>
      <w:proofErr w:type="spellStart"/>
      <w:r w:rsidRPr="00C01E3D">
        <w:rPr>
          <w:rFonts w:eastAsia="Times New Roman" w:cs="Times New Roman"/>
          <w:szCs w:val="28"/>
        </w:rPr>
        <w:t>Norvig</w:t>
      </w:r>
      <w:proofErr w:type="spellEnd"/>
      <w:r w:rsidRPr="00C01E3D">
        <w:rPr>
          <w:rFonts w:eastAsia="Times New Roman" w:cs="Times New Roman"/>
          <w:szCs w:val="28"/>
        </w:rPr>
        <w:t>, Artificial Intelligence: A Modern Approach, Prentice Hall, Third Edition, 2010.</w:t>
      </w:r>
    </w:p>
    <w:p w:rsidR="00C01E3D" w:rsidRPr="00C01E3D" w:rsidRDefault="00C01E3D" w:rsidP="00C01E3D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Reference:</w:t>
      </w:r>
      <w:r w:rsidRPr="00C01E3D">
        <w:rPr>
          <w:rFonts w:eastAsia="Times New Roman" w:cs="Times New Roman"/>
          <w:szCs w:val="28"/>
        </w:rPr>
        <w:t xml:space="preserve"> David Poole and Alan </w:t>
      </w:r>
      <w:proofErr w:type="spellStart"/>
      <w:r w:rsidRPr="00C01E3D">
        <w:rPr>
          <w:rFonts w:eastAsia="Times New Roman" w:cs="Times New Roman"/>
          <w:szCs w:val="28"/>
        </w:rPr>
        <w:t>Mackworth</w:t>
      </w:r>
      <w:proofErr w:type="spellEnd"/>
      <w:r w:rsidRPr="00C01E3D">
        <w:rPr>
          <w:rFonts w:eastAsia="Times New Roman" w:cs="Times New Roman"/>
          <w:szCs w:val="28"/>
        </w:rPr>
        <w:t>, Artificial Intelligence: Foundations of Computational Agents, Cambridge University Press, 2010.</w:t>
      </w:r>
    </w:p>
    <w:p w:rsidR="00C01E3D" w:rsidRPr="00C01E3D" w:rsidRDefault="00C01E3D" w:rsidP="00C01E3D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C01E3D" w:rsidRPr="00C01E3D" w:rsidRDefault="00C01E3D" w:rsidP="00C01E3D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Specific course information</w:t>
      </w:r>
    </w:p>
    <w:p w:rsidR="00C01E3D" w:rsidRPr="00C01E3D" w:rsidRDefault="00C01E3D" w:rsidP="00C01E3D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C01E3D" w:rsidRPr="00C01E3D" w:rsidRDefault="00C01E3D" w:rsidP="00C01E3D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szCs w:val="28"/>
        </w:rPr>
        <w:t>This course introduces the basic concepts of Artificial Intelligence (AI) through covering a broad spectrum of AI concepts and methods, and apply them to solve AI problems.</w:t>
      </w:r>
    </w:p>
    <w:p w:rsidR="00C01E3D" w:rsidRPr="00C01E3D" w:rsidRDefault="00C01E3D" w:rsidP="00C01E3D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prerequisites or co-requisites:</w:t>
      </w:r>
      <w:r w:rsidRPr="00C01E3D">
        <w:rPr>
          <w:rFonts w:eastAsia="Times New Roman" w:cs="Times New Roman"/>
          <w:szCs w:val="28"/>
        </w:rPr>
        <w:t xml:space="preserve"> Computer Theory (2316415-3)</w:t>
      </w:r>
    </w:p>
    <w:p w:rsidR="00C01E3D" w:rsidRPr="00C01E3D" w:rsidRDefault="00C01E3D" w:rsidP="00C01E3D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C01E3D">
        <w:rPr>
          <w:rFonts w:eastAsia="Times New Roman" w:cs="Times New Roman"/>
          <w:szCs w:val="28"/>
        </w:rPr>
        <w:t xml:space="preserve"> required</w:t>
      </w:r>
    </w:p>
    <w:p w:rsidR="00C01E3D" w:rsidRPr="00C01E3D" w:rsidRDefault="00C01E3D" w:rsidP="00C01E3D">
      <w:pPr>
        <w:spacing w:after="0" w:line="240" w:lineRule="auto"/>
        <w:rPr>
          <w:rFonts w:eastAsia="Times New Roman" w:cs="Times New Roman"/>
          <w:szCs w:val="28"/>
        </w:rPr>
      </w:pPr>
    </w:p>
    <w:p w:rsidR="00C01E3D" w:rsidRPr="00C01E3D" w:rsidRDefault="00C01E3D" w:rsidP="00C01E3D">
      <w:pPr>
        <w:numPr>
          <w:ilvl w:val="0"/>
          <w:numId w:val="5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Specific goals for the course</w:t>
      </w:r>
    </w:p>
    <w:p w:rsidR="00C01E3D" w:rsidRPr="00C01E3D" w:rsidRDefault="00C01E3D" w:rsidP="00C01E3D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szCs w:val="28"/>
        </w:rPr>
        <w:t xml:space="preserve">The student will be able to:  </w:t>
      </w:r>
    </w:p>
    <w:p w:rsidR="00C01E3D" w:rsidRPr="00C01E3D" w:rsidRDefault="00C01E3D" w:rsidP="00C01E3D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szCs w:val="28"/>
        </w:rPr>
        <w:t>Identify the type of an AI problem such as search, inference, decision making under uncertainty, game theory, etc.</w:t>
      </w:r>
    </w:p>
    <w:p w:rsidR="00C01E3D" w:rsidRPr="00C01E3D" w:rsidRDefault="00C01E3D" w:rsidP="00C01E3D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szCs w:val="28"/>
        </w:rPr>
        <w:t>Implement, evaluate and compare the performance of various AI algorithms.</w:t>
      </w:r>
    </w:p>
    <w:p w:rsidR="00C01E3D" w:rsidRPr="00C01E3D" w:rsidRDefault="00C01E3D" w:rsidP="00C01E3D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C01E3D">
        <w:rPr>
          <w:rFonts w:eastAsia="Times New Roman" w:cs="Times New Roman"/>
          <w:szCs w:val="28"/>
        </w:rPr>
        <w:t>Compare the difficulty of different versions of AI problems, in terms of computational complexity and the efficiency of existing algorithms.</w:t>
      </w:r>
    </w:p>
    <w:p w:rsidR="00C01E3D" w:rsidRDefault="00C01E3D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C01E3D" w:rsidRPr="00C01E3D" w:rsidRDefault="00C01E3D" w:rsidP="00C01E3D">
      <w:pPr>
        <w:pStyle w:val="ListParagraph"/>
        <w:spacing w:after="0" w:line="240" w:lineRule="auto"/>
        <w:ind w:left="1080"/>
        <w:rPr>
          <w:rFonts w:eastAsia="Times New Roman" w:cs="Times New Roman"/>
          <w:szCs w:val="28"/>
        </w:rPr>
      </w:pPr>
    </w:p>
    <w:tbl>
      <w:tblPr>
        <w:tblStyle w:val="TableGrid"/>
        <w:tblW w:w="4677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C01E3D" w:rsidRPr="00C01E3D" w:rsidTr="00F35FC7">
        <w:trPr>
          <w:jc w:val="right"/>
        </w:trPr>
        <w:tc>
          <w:tcPr>
            <w:tcW w:w="910" w:type="dxa"/>
            <w:vMerge w:val="restart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C01E3D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C01E3D" w:rsidRPr="00C01E3D" w:rsidRDefault="00C01E3D" w:rsidP="00F35FC7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C01E3D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767" w:type="dxa"/>
            <w:gridSpan w:val="11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C01E3D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C01E3D" w:rsidRPr="00C01E3D" w:rsidTr="00F35FC7">
        <w:trPr>
          <w:jc w:val="right"/>
        </w:trPr>
        <w:tc>
          <w:tcPr>
            <w:tcW w:w="0" w:type="auto"/>
            <w:vMerge/>
            <w:hideMark/>
          </w:tcPr>
          <w:p w:rsidR="00C01E3D" w:rsidRPr="00C01E3D" w:rsidRDefault="00C01E3D" w:rsidP="00F35FC7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323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31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336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296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283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31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C01E3D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C01E3D" w:rsidRPr="00C01E3D" w:rsidTr="00F35FC7">
        <w:trPr>
          <w:jc w:val="right"/>
        </w:trPr>
        <w:tc>
          <w:tcPr>
            <w:tcW w:w="910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b/>
                <w:bCs/>
                <w:szCs w:val="28"/>
              </w:rPr>
            </w:pPr>
            <w:r w:rsidRPr="00C01E3D">
              <w:rPr>
                <w:rFonts w:cstheme="majorBidi"/>
                <w:b/>
                <w:bCs/>
                <w:szCs w:val="28"/>
              </w:rPr>
              <w:t>1</w:t>
            </w:r>
          </w:p>
        </w:tc>
        <w:tc>
          <w:tcPr>
            <w:tcW w:w="32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r w:rsidRPr="00C01E3D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r w:rsidRPr="00C01E3D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01E3D" w:rsidRPr="00C01E3D" w:rsidTr="00F35FC7">
        <w:trPr>
          <w:jc w:val="right"/>
        </w:trPr>
        <w:tc>
          <w:tcPr>
            <w:tcW w:w="910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b/>
                <w:bCs/>
                <w:szCs w:val="28"/>
              </w:rPr>
            </w:pPr>
            <w:r w:rsidRPr="00C01E3D">
              <w:rPr>
                <w:rFonts w:cstheme="majorBidi"/>
                <w:b/>
                <w:bCs/>
                <w:szCs w:val="28"/>
              </w:rPr>
              <w:t>2</w:t>
            </w:r>
          </w:p>
        </w:tc>
        <w:tc>
          <w:tcPr>
            <w:tcW w:w="32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r w:rsidRPr="00C01E3D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r w:rsidRPr="00C01E3D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01E3D" w:rsidRPr="00C01E3D" w:rsidTr="00F35FC7">
        <w:trPr>
          <w:jc w:val="right"/>
        </w:trPr>
        <w:tc>
          <w:tcPr>
            <w:tcW w:w="910" w:type="dxa"/>
            <w:hideMark/>
          </w:tcPr>
          <w:p w:rsidR="00C01E3D" w:rsidRPr="00C01E3D" w:rsidRDefault="00C01E3D" w:rsidP="00F35FC7">
            <w:pPr>
              <w:jc w:val="center"/>
              <w:rPr>
                <w:rFonts w:cstheme="majorBidi"/>
                <w:b/>
                <w:bCs/>
                <w:szCs w:val="28"/>
              </w:rPr>
            </w:pPr>
            <w:r w:rsidRPr="00C01E3D">
              <w:rPr>
                <w:rFonts w:cstheme="majorBidi"/>
                <w:b/>
                <w:bCs/>
                <w:szCs w:val="28"/>
              </w:rPr>
              <w:t>3</w:t>
            </w:r>
          </w:p>
        </w:tc>
        <w:tc>
          <w:tcPr>
            <w:tcW w:w="32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r w:rsidRPr="00C01E3D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  <w:r w:rsidRPr="00C01E3D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</w:tcPr>
          <w:p w:rsidR="00C01E3D" w:rsidRPr="00C01E3D" w:rsidRDefault="00C01E3D" w:rsidP="00F35FC7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C01E3D" w:rsidRPr="00C01E3D" w:rsidRDefault="00C01E3D" w:rsidP="00C01E3D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C01E3D" w:rsidRPr="00C01E3D" w:rsidTr="00F35FC7">
        <w:tc>
          <w:tcPr>
            <w:tcW w:w="8297" w:type="dxa"/>
            <w:gridSpan w:val="2"/>
          </w:tcPr>
          <w:p w:rsidR="00C01E3D" w:rsidRPr="00C01E3D" w:rsidRDefault="00C01E3D" w:rsidP="00F35FC7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C01E3D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C01E3D" w:rsidRPr="00C01E3D" w:rsidTr="00F35FC7">
        <w:tc>
          <w:tcPr>
            <w:tcW w:w="805" w:type="dxa"/>
          </w:tcPr>
          <w:p w:rsidR="00C01E3D" w:rsidRPr="00C01E3D" w:rsidRDefault="00C01E3D" w:rsidP="00F35FC7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C01E3D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C01E3D" w:rsidRPr="00C01E3D" w:rsidRDefault="00C01E3D" w:rsidP="00F35FC7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C01E3D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C01E3D" w:rsidRPr="00C01E3D" w:rsidRDefault="00C01E3D" w:rsidP="00C01E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C01E3D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design and implement a software project to meet a specification.</w:t>
            </w:r>
          </w:p>
        </w:tc>
      </w:tr>
      <w:tr w:rsidR="00C01E3D" w:rsidRPr="00C01E3D" w:rsidTr="00F35FC7">
        <w:tc>
          <w:tcPr>
            <w:tcW w:w="805" w:type="dxa"/>
          </w:tcPr>
          <w:p w:rsidR="00C01E3D" w:rsidRPr="00C01E3D" w:rsidRDefault="00C01E3D" w:rsidP="00F35FC7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C01E3D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C01E3D" w:rsidRPr="00C01E3D" w:rsidRDefault="00C01E3D" w:rsidP="00F35FC7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C01E3D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C01E3D" w:rsidRPr="00C01E3D" w:rsidRDefault="00C01E3D" w:rsidP="00C01E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C01E3D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apply their knowledge of computing to design a solution to a problem and to document the solution including the tradeoffs involved in their design choices.</w:t>
            </w:r>
          </w:p>
        </w:tc>
      </w:tr>
    </w:tbl>
    <w:p w:rsidR="00C01E3D" w:rsidRPr="00C01E3D" w:rsidRDefault="00C01E3D" w:rsidP="00C01E3D">
      <w:pPr>
        <w:spacing w:after="0" w:line="240" w:lineRule="auto"/>
        <w:rPr>
          <w:rFonts w:eastAsia="Times New Roman" w:cs="Times New Roman"/>
          <w:szCs w:val="28"/>
        </w:rPr>
      </w:pPr>
    </w:p>
    <w:p w:rsidR="00C01E3D" w:rsidRPr="00C01E3D" w:rsidRDefault="00C01E3D" w:rsidP="00C01E3D">
      <w:pPr>
        <w:numPr>
          <w:ilvl w:val="0"/>
          <w:numId w:val="5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C01E3D">
        <w:rPr>
          <w:rFonts w:eastAsia="Times New Roman" w:cs="Times New Roman"/>
          <w:b/>
          <w:bCs/>
          <w:szCs w:val="28"/>
        </w:rPr>
        <w:t>Brief list of topics to be covered</w:t>
      </w:r>
    </w:p>
    <w:p w:rsidR="00C01E3D" w:rsidRPr="00C01E3D" w:rsidRDefault="00C01E3D" w:rsidP="00C01E3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C01E3D">
        <w:rPr>
          <w:rFonts w:cstheme="majorBidi"/>
          <w:szCs w:val="28"/>
        </w:rPr>
        <w:t>Introduction</w:t>
      </w:r>
    </w:p>
    <w:p w:rsidR="00C01E3D" w:rsidRPr="00C01E3D" w:rsidRDefault="00C01E3D" w:rsidP="00C01E3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C01E3D">
        <w:rPr>
          <w:rFonts w:cstheme="majorBidi"/>
          <w:szCs w:val="28"/>
        </w:rPr>
        <w:t>Intelligent Agents</w:t>
      </w:r>
    </w:p>
    <w:p w:rsidR="00C01E3D" w:rsidRPr="00C01E3D" w:rsidRDefault="00C01E3D" w:rsidP="00C01E3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C01E3D">
        <w:rPr>
          <w:rFonts w:cstheme="majorBidi"/>
          <w:szCs w:val="28"/>
        </w:rPr>
        <w:t>Solving Problems by Searching</w:t>
      </w:r>
    </w:p>
    <w:p w:rsidR="00C01E3D" w:rsidRPr="00C01E3D" w:rsidRDefault="00C01E3D" w:rsidP="00C01E3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C01E3D">
        <w:rPr>
          <w:rFonts w:cstheme="majorBidi"/>
          <w:szCs w:val="28"/>
        </w:rPr>
        <w:t>Logical Agents</w:t>
      </w:r>
    </w:p>
    <w:p w:rsidR="00C01E3D" w:rsidRPr="00C01E3D" w:rsidRDefault="00C01E3D" w:rsidP="00C01E3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C01E3D">
        <w:rPr>
          <w:rFonts w:cstheme="majorBidi"/>
          <w:szCs w:val="28"/>
        </w:rPr>
        <w:t>Planning</w:t>
      </w:r>
    </w:p>
    <w:p w:rsidR="00C01E3D" w:rsidRPr="00C01E3D" w:rsidRDefault="00C01E3D" w:rsidP="00C01E3D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C01E3D">
        <w:rPr>
          <w:rFonts w:cstheme="majorBidi"/>
          <w:szCs w:val="28"/>
        </w:rPr>
        <w:t>Knowledge Representation</w:t>
      </w:r>
    </w:p>
    <w:p w:rsidR="00C01E3D" w:rsidRPr="00C01E3D" w:rsidRDefault="00C01E3D" w:rsidP="006C54D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Cs w:val="28"/>
        </w:rPr>
      </w:pPr>
      <w:r w:rsidRPr="00C01E3D">
        <w:rPr>
          <w:rFonts w:cstheme="majorBidi"/>
          <w:szCs w:val="28"/>
        </w:rPr>
        <w:t>Intelligent Systems</w:t>
      </w:r>
    </w:p>
    <w:p w:rsidR="00C01E3D" w:rsidRPr="00C01E3D" w:rsidRDefault="00C01E3D" w:rsidP="006C54D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Cs w:val="28"/>
        </w:rPr>
      </w:pPr>
      <w:r w:rsidRPr="00C01E3D">
        <w:rPr>
          <w:rFonts w:cstheme="majorBidi"/>
          <w:szCs w:val="28"/>
        </w:rPr>
        <w:t>Machine Learning</w:t>
      </w:r>
    </w:p>
    <w:p w:rsidR="00774A1E" w:rsidRDefault="004A2ACB" w:rsidP="00265061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774A1E" w:rsidRPr="00774A1E" w:rsidRDefault="00774A1E" w:rsidP="00774A1E"/>
    <w:p w:rsidR="00774A1E" w:rsidRPr="00774A1E" w:rsidRDefault="00774A1E" w:rsidP="00774A1E"/>
    <w:p w:rsidR="00774A1E" w:rsidRPr="00774A1E" w:rsidRDefault="00774A1E" w:rsidP="00774A1E"/>
    <w:p w:rsidR="00774A1E" w:rsidRPr="00774A1E" w:rsidRDefault="00774A1E" w:rsidP="00774A1E"/>
    <w:p w:rsidR="00774A1E" w:rsidRDefault="00774A1E" w:rsidP="00774A1E"/>
    <w:p w:rsidR="00265061" w:rsidRPr="00774A1E" w:rsidRDefault="00774A1E" w:rsidP="00774A1E">
      <w:pPr>
        <w:tabs>
          <w:tab w:val="left" w:pos="3824"/>
        </w:tabs>
      </w:pPr>
      <w:r>
        <w:tab/>
      </w:r>
      <w:bookmarkStart w:id="0" w:name="_GoBack"/>
      <w:bookmarkEnd w:id="0"/>
    </w:p>
    <w:sectPr w:rsidR="00265061" w:rsidRPr="00774A1E" w:rsidSect="00694A55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CB" w:rsidRDefault="004A2ACB" w:rsidP="00774A1E">
      <w:pPr>
        <w:spacing w:after="0" w:line="240" w:lineRule="auto"/>
      </w:pPr>
      <w:r>
        <w:separator/>
      </w:r>
    </w:p>
  </w:endnote>
  <w:endnote w:type="continuationSeparator" w:id="0">
    <w:p w:rsidR="004A2ACB" w:rsidRDefault="004A2ACB" w:rsidP="0077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774A1E" w:rsidRPr="00774A1E" w:rsidTr="002E2373">
      <w:trPr>
        <w:jc w:val="right"/>
      </w:trPr>
      <w:tc>
        <w:tcPr>
          <w:tcW w:w="4795" w:type="dxa"/>
          <w:vAlign w:val="center"/>
        </w:tcPr>
        <w:p w:rsidR="00774A1E" w:rsidRPr="00774A1E" w:rsidRDefault="00774A1E" w:rsidP="00774A1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aps/>
              <w:color w:val="000000" w:themeColor="text1"/>
            </w:rPr>
          </w:pPr>
          <w:r w:rsidRPr="00774A1E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774A1E" w:rsidRPr="00774A1E" w:rsidRDefault="00774A1E" w:rsidP="00774A1E">
          <w:pPr>
            <w:spacing w:after="0" w:line="240" w:lineRule="auto"/>
            <w:jc w:val="center"/>
            <w:rPr>
              <w:color w:val="FFFFFF" w:themeColor="background1"/>
            </w:rPr>
          </w:pPr>
          <w:r w:rsidRPr="00774A1E">
            <w:rPr>
              <w:color w:val="FFFFFF" w:themeColor="background1"/>
              <w:szCs w:val="16"/>
            </w:rPr>
            <w:fldChar w:fldCharType="begin"/>
          </w:r>
          <w:r w:rsidRPr="00774A1E">
            <w:rPr>
              <w:color w:val="FFFFFF" w:themeColor="background1"/>
              <w:szCs w:val="16"/>
            </w:rPr>
            <w:instrText xml:space="preserve"> PAGE   \* MERGEFORMAT </w:instrText>
          </w:r>
          <w:r w:rsidRPr="00774A1E">
            <w:rPr>
              <w:color w:val="FFFFFF" w:themeColor="background1"/>
              <w:szCs w:val="16"/>
            </w:rPr>
            <w:fldChar w:fldCharType="separate"/>
          </w:r>
          <w:r>
            <w:rPr>
              <w:noProof/>
              <w:color w:val="FFFFFF" w:themeColor="background1"/>
              <w:szCs w:val="16"/>
            </w:rPr>
            <w:t>1</w:t>
          </w:r>
          <w:r w:rsidRPr="00774A1E">
            <w:rPr>
              <w:noProof/>
              <w:color w:val="FFFFFF" w:themeColor="background1"/>
              <w:szCs w:val="16"/>
            </w:rPr>
            <w:fldChar w:fldCharType="end"/>
          </w:r>
        </w:p>
      </w:tc>
    </w:tr>
  </w:tbl>
  <w:p w:rsidR="00774A1E" w:rsidRDefault="00774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CB" w:rsidRDefault="004A2ACB" w:rsidP="00774A1E">
      <w:pPr>
        <w:spacing w:after="0" w:line="240" w:lineRule="auto"/>
      </w:pPr>
      <w:r>
        <w:separator/>
      </w:r>
    </w:p>
  </w:footnote>
  <w:footnote w:type="continuationSeparator" w:id="0">
    <w:p w:rsidR="004A2ACB" w:rsidRDefault="004A2ACB" w:rsidP="0077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5088E"/>
    <w:rsid w:val="004A2ACB"/>
    <w:rsid w:val="004F0C6B"/>
    <w:rsid w:val="0058427C"/>
    <w:rsid w:val="005B590F"/>
    <w:rsid w:val="00637725"/>
    <w:rsid w:val="00694A55"/>
    <w:rsid w:val="00774A1E"/>
    <w:rsid w:val="007F300F"/>
    <w:rsid w:val="00886E44"/>
    <w:rsid w:val="00906FC9"/>
    <w:rsid w:val="00AD09A1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1E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1E"/>
  </w:style>
  <w:style w:type="paragraph" w:styleId="Footer">
    <w:name w:val="footer"/>
    <w:basedOn w:val="Normal"/>
    <w:link w:val="FooterChar"/>
    <w:uiPriority w:val="99"/>
    <w:unhideWhenUsed/>
    <w:rsid w:val="0077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4</cp:revision>
  <cp:lastPrinted>2015-11-28T15:06:00Z</cp:lastPrinted>
  <dcterms:created xsi:type="dcterms:W3CDTF">2015-11-28T15:06:00Z</dcterms:created>
  <dcterms:modified xsi:type="dcterms:W3CDTF">2015-11-29T19:12:00Z</dcterms:modified>
</cp:coreProperties>
</file>