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A64E10"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A64E10" w:rsidP="00694A55">
      <w:r>
        <w:pict>
          <v:rect id="_x0000_i1026" style="width:0;height:1.5pt" o:hralign="center" o:hrstd="t" o:hr="t" fillcolor="#a0a0a0" stroked="f"/>
        </w:pict>
      </w:r>
    </w:p>
    <w:p w:rsidR="00730AD4" w:rsidRPr="00EC7DD2" w:rsidRDefault="00730AD4" w:rsidP="00730AD4">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(2316102-3) Introduction to Information Systems</w:t>
      </w:r>
    </w:p>
    <w:p w:rsidR="00730AD4" w:rsidRPr="00EC7DD2" w:rsidRDefault="00730AD4" w:rsidP="00730AD4">
      <w:pPr>
        <w:spacing w:after="0" w:line="240" w:lineRule="auto"/>
        <w:rPr>
          <w:rFonts w:eastAsia="Times New Roman" w:cs="Times New Roman"/>
          <w:szCs w:val="28"/>
          <w:u w:val="single"/>
        </w:rPr>
      </w:pPr>
    </w:p>
    <w:p w:rsidR="00730AD4" w:rsidRDefault="00730AD4" w:rsidP="00730AD4">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730AD4" w:rsidRPr="00EC7DD2" w:rsidRDefault="00730AD4" w:rsidP="00730AD4">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730AD4" w:rsidRPr="00EC7DD2" w:rsidRDefault="00730AD4" w:rsidP="00730AD4">
      <w:pPr>
        <w:spacing w:after="0" w:line="240" w:lineRule="auto"/>
        <w:rPr>
          <w:rFonts w:eastAsia="Times New Roman" w:cs="Times New Roman"/>
          <w:szCs w:val="28"/>
          <w:u w:val="single"/>
        </w:rPr>
      </w:pPr>
    </w:p>
    <w:p w:rsidR="00730AD4" w:rsidRPr="00EC7DD2" w:rsidRDefault="00730AD4" w:rsidP="00730AD4">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Youseef Alotaibi</w:t>
      </w:r>
    </w:p>
    <w:p w:rsidR="00730AD4" w:rsidRPr="00EC7DD2" w:rsidRDefault="00730AD4" w:rsidP="00730AD4">
      <w:pPr>
        <w:spacing w:after="0" w:line="240" w:lineRule="auto"/>
        <w:ind w:left="720"/>
        <w:contextualSpacing/>
        <w:rPr>
          <w:rFonts w:eastAsia="Times New Roman" w:cs="Times New Roman"/>
          <w:szCs w:val="28"/>
        </w:rPr>
      </w:pPr>
    </w:p>
    <w:p w:rsidR="00730AD4" w:rsidRPr="00EC7DD2" w:rsidRDefault="00730AD4" w:rsidP="00730AD4">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730AD4" w:rsidRPr="00EC7DD2" w:rsidRDefault="00730AD4" w:rsidP="00730AD4">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proofErr w:type="gramStart"/>
      <w:r w:rsidRPr="00EC7DD2">
        <w:rPr>
          <w:rFonts w:eastAsia="Times New Roman" w:cs="Times New Roman"/>
          <w:b/>
          <w:bCs/>
          <w:szCs w:val="28"/>
        </w:rPr>
        <w:t>:</w:t>
      </w:r>
      <w:r w:rsidRPr="00EC7DD2">
        <w:rPr>
          <w:rFonts w:eastAsia="Times New Roman" w:cs="Times New Roman"/>
          <w:szCs w:val="28"/>
        </w:rPr>
        <w:t>.</w:t>
      </w:r>
      <w:proofErr w:type="gramEnd"/>
      <w:r w:rsidRPr="00EC7DD2">
        <w:rPr>
          <w:b/>
          <w:bCs/>
          <w:szCs w:val="28"/>
        </w:rPr>
        <w:t xml:space="preserve"> </w:t>
      </w:r>
      <w:r w:rsidRPr="00EC7DD2">
        <w:rPr>
          <w:rFonts w:eastAsia="Times New Roman" w:cs="Times New Roman"/>
          <w:szCs w:val="28"/>
        </w:rPr>
        <w:t xml:space="preserve">Ralph Stair and George Reynolds, Fundamentals of Information Systems, </w:t>
      </w:r>
      <w:proofErr w:type="gramStart"/>
      <w:r w:rsidRPr="00EC7DD2">
        <w:rPr>
          <w:rFonts w:eastAsia="Times New Roman" w:cs="Times New Roman"/>
          <w:szCs w:val="28"/>
        </w:rPr>
        <w:t>6</w:t>
      </w:r>
      <w:r w:rsidRPr="00EC7DD2">
        <w:rPr>
          <w:rFonts w:eastAsia="Times New Roman" w:cs="Times New Roman"/>
          <w:szCs w:val="28"/>
          <w:vertAlign w:val="superscript"/>
        </w:rPr>
        <w:t>th</w:t>
      </w:r>
      <w:proofErr w:type="gramEnd"/>
      <w:r w:rsidRPr="00EC7DD2">
        <w:rPr>
          <w:rFonts w:eastAsia="Times New Roman" w:cs="Times New Roman"/>
          <w:szCs w:val="28"/>
        </w:rPr>
        <w:t xml:space="preserve"> Edition, Cengage Learning, 2011.</w:t>
      </w:r>
    </w:p>
    <w:p w:rsidR="00730AD4" w:rsidRPr="00EC7DD2" w:rsidRDefault="00730AD4" w:rsidP="00730AD4">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proofErr w:type="gramStart"/>
      <w:r w:rsidRPr="00EC7DD2">
        <w:rPr>
          <w:rFonts w:eastAsia="Times New Roman" w:cs="Times New Roman"/>
          <w:b/>
          <w:bCs/>
          <w:szCs w:val="28"/>
        </w:rPr>
        <w:t>:</w:t>
      </w:r>
      <w:r w:rsidRPr="00EC7DD2">
        <w:rPr>
          <w:rFonts w:eastAsia="Times New Roman" w:cs="Times New Roman"/>
          <w:szCs w:val="28"/>
        </w:rPr>
        <w:t>.</w:t>
      </w:r>
      <w:proofErr w:type="gramEnd"/>
      <w:r w:rsidRPr="00EC7DD2">
        <w:rPr>
          <w:b/>
          <w:bCs/>
          <w:szCs w:val="28"/>
        </w:rPr>
        <w:t xml:space="preserve"> </w:t>
      </w:r>
      <w:r w:rsidRPr="00EC7DD2">
        <w:rPr>
          <w:rFonts w:eastAsia="Times New Roman" w:cs="Times New Roman"/>
          <w:szCs w:val="28"/>
        </w:rPr>
        <w:t xml:space="preserve">T. O'Leary, L.I. O'Leary, Computing </w:t>
      </w:r>
      <w:proofErr w:type="gramStart"/>
      <w:r w:rsidRPr="00EC7DD2">
        <w:rPr>
          <w:rFonts w:eastAsia="Times New Roman" w:cs="Times New Roman"/>
          <w:szCs w:val="28"/>
        </w:rPr>
        <w:t>Essentials  2012</w:t>
      </w:r>
      <w:proofErr w:type="gramEnd"/>
      <w:r w:rsidRPr="00EC7DD2">
        <w:rPr>
          <w:rFonts w:eastAsia="Times New Roman" w:cs="Times New Roman"/>
          <w:szCs w:val="28"/>
        </w:rPr>
        <w:t>,  McGraw-Hill 2011.</w:t>
      </w:r>
    </w:p>
    <w:p w:rsidR="00730AD4" w:rsidRPr="00EC7DD2" w:rsidRDefault="00730AD4" w:rsidP="00730AD4">
      <w:pPr>
        <w:spacing w:after="0" w:line="240" w:lineRule="auto"/>
        <w:ind w:left="720"/>
        <w:contextualSpacing/>
        <w:rPr>
          <w:rFonts w:eastAsia="Times New Roman" w:cs="Times New Roman"/>
          <w:szCs w:val="28"/>
        </w:rPr>
      </w:pPr>
    </w:p>
    <w:p w:rsidR="00730AD4" w:rsidRPr="00EC7DD2" w:rsidRDefault="00730AD4" w:rsidP="00730AD4">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730AD4" w:rsidRPr="00EC7DD2" w:rsidRDefault="00730AD4" w:rsidP="00730AD4">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730AD4" w:rsidRPr="00EC7DD2" w:rsidRDefault="00730AD4" w:rsidP="00730AD4">
      <w:pPr>
        <w:spacing w:after="0" w:line="240" w:lineRule="auto"/>
        <w:ind w:left="1440"/>
        <w:contextualSpacing/>
        <w:rPr>
          <w:rFonts w:eastAsia="Times New Roman" w:cs="Times New Roman"/>
          <w:szCs w:val="28"/>
        </w:rPr>
      </w:pPr>
      <w:r w:rsidRPr="00EC7DD2">
        <w:rPr>
          <w:rFonts w:eastAsia="Times New Roman" w:cs="Times New Roman"/>
          <w:szCs w:val="28"/>
        </w:rPr>
        <w:t>Upon the completion of this course, the student will have learned, through appropriate classroom and laboratory experiences, the fundamentals of information systems and understand the principles of the flow of data and the use of computers to solve some of organizational issues.</w:t>
      </w:r>
    </w:p>
    <w:p w:rsidR="00730AD4" w:rsidRPr="00EC7DD2" w:rsidRDefault="00730AD4" w:rsidP="00730AD4">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w:t>
      </w:r>
      <w:r w:rsidRPr="00EC7DD2">
        <w:rPr>
          <w:rFonts w:eastAsia="Times New Roman" w:cs="Times New Roman"/>
          <w:szCs w:val="28"/>
        </w:rPr>
        <w:sym w:font="Symbol" w:char="F02D"/>
      </w:r>
    </w:p>
    <w:p w:rsidR="00730AD4" w:rsidRPr="00EC7DD2" w:rsidRDefault="00730AD4" w:rsidP="00730AD4">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730AD4" w:rsidRPr="00EC7DD2" w:rsidRDefault="00730AD4" w:rsidP="00730AD4">
      <w:pPr>
        <w:spacing w:after="0" w:line="240" w:lineRule="auto"/>
        <w:rPr>
          <w:rFonts w:eastAsia="Times New Roman" w:cs="Times New Roman"/>
          <w:szCs w:val="28"/>
        </w:rPr>
      </w:pPr>
    </w:p>
    <w:p w:rsidR="00730AD4" w:rsidRPr="00EC7DD2" w:rsidRDefault="00730AD4" w:rsidP="00730AD4">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730AD4" w:rsidRPr="00EC7DD2" w:rsidRDefault="00730AD4" w:rsidP="00730AD4">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730AD4" w:rsidRPr="00EC7DD2" w:rsidRDefault="00730AD4" w:rsidP="00730AD4">
      <w:pPr>
        <w:pStyle w:val="ListParagraph"/>
        <w:numPr>
          <w:ilvl w:val="1"/>
          <w:numId w:val="12"/>
        </w:numPr>
        <w:spacing w:after="0" w:line="240" w:lineRule="auto"/>
        <w:jc w:val="both"/>
        <w:rPr>
          <w:rFonts w:eastAsia="Times New Roman" w:cs="Times New Roman"/>
          <w:szCs w:val="28"/>
        </w:rPr>
      </w:pPr>
      <w:r w:rsidRPr="00EC7DD2">
        <w:rPr>
          <w:rFonts w:eastAsia="Times New Roman" w:cs="Times New Roman"/>
          <w:szCs w:val="28"/>
        </w:rPr>
        <w:t>Define the basic concepts and objectives of information systems.</w:t>
      </w:r>
    </w:p>
    <w:p w:rsidR="00730AD4" w:rsidRPr="00EC7DD2" w:rsidRDefault="00730AD4" w:rsidP="00730AD4">
      <w:pPr>
        <w:pStyle w:val="ListParagraph"/>
        <w:numPr>
          <w:ilvl w:val="1"/>
          <w:numId w:val="12"/>
        </w:numPr>
        <w:spacing w:after="0" w:line="240" w:lineRule="auto"/>
        <w:jc w:val="both"/>
        <w:rPr>
          <w:rFonts w:eastAsia="Times New Roman" w:cs="Times New Roman"/>
          <w:szCs w:val="28"/>
        </w:rPr>
      </w:pPr>
      <w:r w:rsidRPr="00EC7DD2">
        <w:rPr>
          <w:rFonts w:eastAsia="Times New Roman" w:cs="Times New Roman"/>
          <w:szCs w:val="28"/>
        </w:rPr>
        <w:t>Explain roles, components, and applications of information systems.</w:t>
      </w:r>
    </w:p>
    <w:p w:rsidR="00730AD4" w:rsidRPr="00EC7DD2" w:rsidRDefault="00730AD4" w:rsidP="00730AD4">
      <w:pPr>
        <w:pStyle w:val="ListParagraph"/>
        <w:numPr>
          <w:ilvl w:val="1"/>
          <w:numId w:val="12"/>
        </w:numPr>
        <w:spacing w:after="0" w:line="240" w:lineRule="auto"/>
        <w:jc w:val="both"/>
        <w:rPr>
          <w:rFonts w:eastAsia="Times New Roman" w:cs="Times New Roman"/>
          <w:szCs w:val="28"/>
        </w:rPr>
      </w:pPr>
      <w:r w:rsidRPr="00EC7DD2">
        <w:rPr>
          <w:rFonts w:eastAsia="Times New Roman" w:cs="Times New Roman"/>
          <w:szCs w:val="28"/>
        </w:rPr>
        <w:t>Apply the principles of effective information system management, information organization, and information-retrieval skills.</w:t>
      </w:r>
    </w:p>
    <w:p w:rsidR="00730AD4" w:rsidRPr="00EC7DD2" w:rsidRDefault="00730AD4" w:rsidP="00730AD4">
      <w:pPr>
        <w:spacing w:after="0" w:line="240" w:lineRule="auto"/>
        <w:ind w:left="1440" w:hanging="720"/>
        <w:contextualSpacing/>
        <w:rPr>
          <w:rFonts w:eastAsia="Times New Roman" w:cs="Times New Roman"/>
          <w:szCs w:val="28"/>
        </w:rPr>
      </w:pPr>
    </w:p>
    <w:p w:rsidR="005C59CF" w:rsidRDefault="005C59CF">
      <w:r>
        <w:br w:type="page"/>
      </w:r>
      <w:bookmarkStart w:id="0" w:name="_GoBack"/>
      <w:bookmarkEnd w:id="0"/>
    </w:p>
    <w:tbl>
      <w:tblPr>
        <w:tblStyle w:val="TableGrid"/>
        <w:tblW w:w="8368"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730AD4" w:rsidRPr="00EC7DD2" w:rsidTr="005C59CF">
        <w:trPr>
          <w:jc w:val="right"/>
        </w:trPr>
        <w:tc>
          <w:tcPr>
            <w:tcW w:w="858" w:type="dxa"/>
            <w:vMerge w:val="restart"/>
            <w:hideMark/>
          </w:tcPr>
          <w:p w:rsidR="00730AD4" w:rsidRPr="00EC7DD2" w:rsidRDefault="00730AD4" w:rsidP="002E2373">
            <w:pPr>
              <w:jc w:val="center"/>
              <w:rPr>
                <w:rFonts w:cstheme="majorBidi"/>
                <w:i/>
                <w:iCs/>
                <w:szCs w:val="28"/>
              </w:rPr>
            </w:pPr>
            <w:r w:rsidRPr="00EC7DD2">
              <w:rPr>
                <w:rFonts w:cstheme="majorBidi"/>
                <w:i/>
                <w:iCs/>
                <w:szCs w:val="28"/>
              </w:rPr>
              <w:lastRenderedPageBreak/>
              <w:t xml:space="preserve">Course </w:t>
            </w:r>
          </w:p>
          <w:p w:rsidR="00730AD4" w:rsidRPr="00EC7DD2" w:rsidRDefault="00730AD4" w:rsidP="002E2373">
            <w:pPr>
              <w:jc w:val="center"/>
              <w:rPr>
                <w:rFonts w:cstheme="majorBidi"/>
                <w:i/>
                <w:iCs/>
                <w:szCs w:val="28"/>
              </w:rPr>
            </w:pPr>
            <w:r w:rsidRPr="00EC7DD2">
              <w:rPr>
                <w:rFonts w:cstheme="majorBidi"/>
                <w:i/>
                <w:iCs/>
                <w:szCs w:val="28"/>
              </w:rPr>
              <w:t>Goals</w:t>
            </w:r>
          </w:p>
        </w:tc>
        <w:tc>
          <w:tcPr>
            <w:tcW w:w="7510" w:type="dxa"/>
            <w:gridSpan w:val="11"/>
            <w:hideMark/>
          </w:tcPr>
          <w:p w:rsidR="00730AD4" w:rsidRPr="00EC7DD2" w:rsidRDefault="00730AD4" w:rsidP="002E2373">
            <w:pPr>
              <w:jc w:val="center"/>
              <w:rPr>
                <w:rFonts w:cstheme="majorBidi"/>
                <w:i/>
                <w:iCs/>
                <w:szCs w:val="28"/>
              </w:rPr>
            </w:pPr>
            <w:r w:rsidRPr="00EC7DD2">
              <w:rPr>
                <w:rFonts w:cstheme="majorBidi"/>
                <w:i/>
                <w:iCs/>
                <w:szCs w:val="28"/>
              </w:rPr>
              <w:t>Program Outcomes</w:t>
            </w:r>
          </w:p>
        </w:tc>
      </w:tr>
      <w:tr w:rsidR="00730AD4" w:rsidRPr="00EC7DD2" w:rsidTr="005C59CF">
        <w:trPr>
          <w:jc w:val="right"/>
        </w:trPr>
        <w:tc>
          <w:tcPr>
            <w:tcW w:w="0" w:type="auto"/>
            <w:vMerge/>
            <w:hideMark/>
          </w:tcPr>
          <w:p w:rsidR="00730AD4" w:rsidRPr="00EC7DD2" w:rsidRDefault="00730AD4" w:rsidP="002E2373">
            <w:pPr>
              <w:rPr>
                <w:rFonts w:cstheme="majorBidi"/>
                <w:i/>
                <w:iCs/>
                <w:szCs w:val="28"/>
              </w:rPr>
            </w:pPr>
          </w:p>
        </w:tc>
        <w:tc>
          <w:tcPr>
            <w:tcW w:w="683" w:type="dxa"/>
            <w:hideMark/>
          </w:tcPr>
          <w:p w:rsidR="00730AD4" w:rsidRPr="00EC7DD2" w:rsidRDefault="00730AD4" w:rsidP="002E2373">
            <w:pPr>
              <w:jc w:val="center"/>
              <w:rPr>
                <w:rFonts w:cstheme="majorBidi"/>
                <w:szCs w:val="28"/>
              </w:rPr>
            </w:pPr>
            <w:proofErr w:type="spellStart"/>
            <w:r w:rsidRPr="00EC7DD2">
              <w:rPr>
                <w:rFonts w:cstheme="majorBidi"/>
                <w:szCs w:val="28"/>
              </w:rPr>
              <w:t>SOa</w:t>
            </w:r>
            <w:proofErr w:type="spellEnd"/>
          </w:p>
        </w:tc>
        <w:tc>
          <w:tcPr>
            <w:tcW w:w="712" w:type="dxa"/>
            <w:hideMark/>
          </w:tcPr>
          <w:p w:rsidR="00730AD4" w:rsidRPr="00EC7DD2" w:rsidRDefault="00730AD4" w:rsidP="002E2373">
            <w:pPr>
              <w:jc w:val="center"/>
              <w:rPr>
                <w:rFonts w:cstheme="majorBidi"/>
                <w:szCs w:val="28"/>
              </w:rPr>
            </w:pPr>
            <w:proofErr w:type="spellStart"/>
            <w:r w:rsidRPr="00EC7DD2">
              <w:rPr>
                <w:rFonts w:cstheme="majorBidi"/>
                <w:szCs w:val="28"/>
              </w:rPr>
              <w:t>SOb</w:t>
            </w:r>
            <w:proofErr w:type="spellEnd"/>
          </w:p>
        </w:tc>
        <w:tc>
          <w:tcPr>
            <w:tcW w:w="686" w:type="dxa"/>
            <w:hideMark/>
          </w:tcPr>
          <w:p w:rsidR="00730AD4" w:rsidRPr="00EC7DD2" w:rsidRDefault="00730AD4" w:rsidP="002E2373">
            <w:pPr>
              <w:jc w:val="center"/>
              <w:rPr>
                <w:rFonts w:cstheme="majorBidi"/>
                <w:szCs w:val="28"/>
              </w:rPr>
            </w:pPr>
            <w:proofErr w:type="spellStart"/>
            <w:r w:rsidRPr="00EC7DD2">
              <w:rPr>
                <w:rFonts w:cstheme="majorBidi"/>
                <w:szCs w:val="28"/>
              </w:rPr>
              <w:t>SOc</w:t>
            </w:r>
            <w:proofErr w:type="spellEnd"/>
          </w:p>
        </w:tc>
        <w:tc>
          <w:tcPr>
            <w:tcW w:w="709" w:type="dxa"/>
            <w:hideMark/>
          </w:tcPr>
          <w:p w:rsidR="00730AD4" w:rsidRPr="00EC7DD2" w:rsidRDefault="00730AD4" w:rsidP="002E2373">
            <w:pPr>
              <w:jc w:val="center"/>
              <w:rPr>
                <w:rFonts w:cstheme="majorBidi"/>
                <w:szCs w:val="28"/>
              </w:rPr>
            </w:pPr>
            <w:proofErr w:type="spellStart"/>
            <w:r w:rsidRPr="00EC7DD2">
              <w:rPr>
                <w:rFonts w:cstheme="majorBidi"/>
                <w:szCs w:val="28"/>
              </w:rPr>
              <w:t>SOd</w:t>
            </w:r>
            <w:proofErr w:type="spellEnd"/>
          </w:p>
        </w:tc>
        <w:tc>
          <w:tcPr>
            <w:tcW w:w="686" w:type="dxa"/>
            <w:hideMark/>
          </w:tcPr>
          <w:p w:rsidR="00730AD4" w:rsidRPr="00EC7DD2" w:rsidRDefault="00730AD4" w:rsidP="002E2373">
            <w:pPr>
              <w:jc w:val="center"/>
              <w:rPr>
                <w:rFonts w:cstheme="majorBidi"/>
                <w:szCs w:val="28"/>
              </w:rPr>
            </w:pPr>
            <w:proofErr w:type="spellStart"/>
            <w:r w:rsidRPr="00EC7DD2">
              <w:rPr>
                <w:rFonts w:cstheme="majorBidi"/>
                <w:szCs w:val="28"/>
              </w:rPr>
              <w:t>SOe</w:t>
            </w:r>
            <w:proofErr w:type="spellEnd"/>
          </w:p>
        </w:tc>
        <w:tc>
          <w:tcPr>
            <w:tcW w:w="660" w:type="dxa"/>
            <w:hideMark/>
          </w:tcPr>
          <w:p w:rsidR="00730AD4" w:rsidRPr="00EC7DD2" w:rsidRDefault="00730AD4" w:rsidP="002E2373">
            <w:pPr>
              <w:jc w:val="center"/>
              <w:rPr>
                <w:rFonts w:cstheme="majorBidi"/>
                <w:szCs w:val="28"/>
              </w:rPr>
            </w:pPr>
            <w:proofErr w:type="spellStart"/>
            <w:r w:rsidRPr="00EC7DD2">
              <w:rPr>
                <w:rFonts w:cstheme="majorBidi"/>
                <w:szCs w:val="28"/>
              </w:rPr>
              <w:t>SOf</w:t>
            </w:r>
            <w:proofErr w:type="spellEnd"/>
          </w:p>
        </w:tc>
        <w:tc>
          <w:tcPr>
            <w:tcW w:w="695" w:type="dxa"/>
            <w:hideMark/>
          </w:tcPr>
          <w:p w:rsidR="00730AD4" w:rsidRPr="00EC7DD2" w:rsidRDefault="00730AD4" w:rsidP="002E2373">
            <w:pPr>
              <w:jc w:val="center"/>
              <w:rPr>
                <w:rFonts w:cstheme="majorBidi"/>
                <w:szCs w:val="28"/>
              </w:rPr>
            </w:pPr>
            <w:proofErr w:type="spellStart"/>
            <w:r w:rsidRPr="00EC7DD2">
              <w:rPr>
                <w:rFonts w:cstheme="majorBidi"/>
                <w:szCs w:val="28"/>
              </w:rPr>
              <w:t>SOg</w:t>
            </w:r>
            <w:proofErr w:type="spellEnd"/>
          </w:p>
        </w:tc>
        <w:tc>
          <w:tcPr>
            <w:tcW w:w="712" w:type="dxa"/>
            <w:hideMark/>
          </w:tcPr>
          <w:p w:rsidR="00730AD4" w:rsidRPr="00EC7DD2" w:rsidRDefault="00730AD4" w:rsidP="002E2373">
            <w:pPr>
              <w:jc w:val="center"/>
              <w:rPr>
                <w:rFonts w:cstheme="majorBidi"/>
                <w:szCs w:val="28"/>
              </w:rPr>
            </w:pPr>
            <w:proofErr w:type="spellStart"/>
            <w:r w:rsidRPr="00EC7DD2">
              <w:rPr>
                <w:rFonts w:cstheme="majorBidi"/>
                <w:szCs w:val="28"/>
              </w:rPr>
              <w:t>SOh</w:t>
            </w:r>
            <w:proofErr w:type="spellEnd"/>
          </w:p>
        </w:tc>
        <w:tc>
          <w:tcPr>
            <w:tcW w:w="633" w:type="dxa"/>
            <w:hideMark/>
          </w:tcPr>
          <w:p w:rsidR="00730AD4" w:rsidRPr="00EC7DD2" w:rsidRDefault="00730AD4" w:rsidP="002E2373">
            <w:pPr>
              <w:jc w:val="center"/>
              <w:rPr>
                <w:rFonts w:cstheme="majorBidi"/>
                <w:szCs w:val="28"/>
              </w:rPr>
            </w:pPr>
            <w:proofErr w:type="spellStart"/>
            <w:r w:rsidRPr="00EC7DD2">
              <w:rPr>
                <w:rFonts w:cstheme="majorBidi"/>
                <w:szCs w:val="28"/>
              </w:rPr>
              <w:t>SOi</w:t>
            </w:r>
            <w:proofErr w:type="spellEnd"/>
          </w:p>
        </w:tc>
        <w:tc>
          <w:tcPr>
            <w:tcW w:w="633" w:type="dxa"/>
            <w:hideMark/>
          </w:tcPr>
          <w:p w:rsidR="00730AD4" w:rsidRPr="00EC7DD2" w:rsidRDefault="00730AD4" w:rsidP="002E2373">
            <w:pPr>
              <w:jc w:val="center"/>
              <w:rPr>
                <w:rFonts w:cstheme="majorBidi"/>
                <w:szCs w:val="28"/>
              </w:rPr>
            </w:pPr>
            <w:proofErr w:type="spellStart"/>
            <w:r w:rsidRPr="00EC7DD2">
              <w:rPr>
                <w:rFonts w:cstheme="majorBidi"/>
                <w:szCs w:val="28"/>
              </w:rPr>
              <w:t>SOj</w:t>
            </w:r>
            <w:proofErr w:type="spellEnd"/>
          </w:p>
        </w:tc>
        <w:tc>
          <w:tcPr>
            <w:tcW w:w="701" w:type="dxa"/>
            <w:hideMark/>
          </w:tcPr>
          <w:p w:rsidR="00730AD4" w:rsidRPr="00EC7DD2" w:rsidRDefault="00730AD4" w:rsidP="002E2373">
            <w:pPr>
              <w:jc w:val="center"/>
              <w:rPr>
                <w:rFonts w:cstheme="majorBidi"/>
                <w:szCs w:val="28"/>
              </w:rPr>
            </w:pPr>
            <w:proofErr w:type="spellStart"/>
            <w:r w:rsidRPr="00EC7DD2">
              <w:rPr>
                <w:rFonts w:cstheme="majorBidi"/>
                <w:szCs w:val="28"/>
              </w:rPr>
              <w:t>SOk</w:t>
            </w:r>
            <w:proofErr w:type="spellEnd"/>
          </w:p>
        </w:tc>
      </w:tr>
      <w:tr w:rsidR="00730AD4" w:rsidRPr="00EC7DD2" w:rsidTr="005C59CF">
        <w:trPr>
          <w:jc w:val="right"/>
        </w:trPr>
        <w:tc>
          <w:tcPr>
            <w:tcW w:w="858" w:type="dxa"/>
            <w:hideMark/>
          </w:tcPr>
          <w:p w:rsidR="00730AD4" w:rsidRPr="00EC7DD2" w:rsidRDefault="00730AD4" w:rsidP="002E2373">
            <w:pPr>
              <w:jc w:val="center"/>
              <w:rPr>
                <w:rFonts w:cstheme="majorBidi"/>
                <w:szCs w:val="28"/>
              </w:rPr>
            </w:pPr>
            <w:r w:rsidRPr="00EC7DD2">
              <w:rPr>
                <w:rFonts w:cstheme="majorBidi"/>
                <w:szCs w:val="28"/>
              </w:rPr>
              <w:t>1</w:t>
            </w:r>
          </w:p>
        </w:tc>
        <w:tc>
          <w:tcPr>
            <w:tcW w:w="683" w:type="dxa"/>
          </w:tcPr>
          <w:p w:rsidR="00730AD4" w:rsidRPr="00EC7DD2" w:rsidRDefault="00730AD4" w:rsidP="002E2373">
            <w:pPr>
              <w:jc w:val="center"/>
              <w:rPr>
                <w:rFonts w:cstheme="majorBidi"/>
                <w:szCs w:val="28"/>
              </w:rPr>
            </w:pPr>
            <w:r w:rsidRPr="00EC7DD2">
              <w:rPr>
                <w:rFonts w:cstheme="majorBidi"/>
                <w:i/>
                <w:iCs/>
                <w:szCs w:val="28"/>
              </w:rPr>
              <w:sym w:font="Wingdings" w:char="F0FC"/>
            </w:r>
          </w:p>
        </w:tc>
        <w:tc>
          <w:tcPr>
            <w:tcW w:w="712"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709"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660" w:type="dxa"/>
          </w:tcPr>
          <w:p w:rsidR="00730AD4" w:rsidRPr="00EC7DD2" w:rsidRDefault="00730AD4" w:rsidP="002E2373">
            <w:pPr>
              <w:jc w:val="center"/>
              <w:rPr>
                <w:rFonts w:cstheme="majorBidi"/>
                <w:szCs w:val="28"/>
              </w:rPr>
            </w:pPr>
          </w:p>
        </w:tc>
        <w:tc>
          <w:tcPr>
            <w:tcW w:w="695" w:type="dxa"/>
          </w:tcPr>
          <w:p w:rsidR="00730AD4" w:rsidRPr="00EC7DD2" w:rsidRDefault="00730AD4" w:rsidP="002E2373">
            <w:pPr>
              <w:jc w:val="center"/>
              <w:rPr>
                <w:rFonts w:cstheme="majorBidi"/>
                <w:szCs w:val="28"/>
              </w:rPr>
            </w:pPr>
          </w:p>
        </w:tc>
        <w:tc>
          <w:tcPr>
            <w:tcW w:w="712"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701" w:type="dxa"/>
          </w:tcPr>
          <w:p w:rsidR="00730AD4" w:rsidRPr="00EC7DD2" w:rsidRDefault="00730AD4" w:rsidP="002E2373">
            <w:pPr>
              <w:jc w:val="center"/>
              <w:rPr>
                <w:rFonts w:cstheme="majorBidi"/>
                <w:szCs w:val="28"/>
              </w:rPr>
            </w:pPr>
          </w:p>
        </w:tc>
      </w:tr>
      <w:tr w:rsidR="00730AD4" w:rsidRPr="00EC7DD2" w:rsidTr="005C59CF">
        <w:trPr>
          <w:jc w:val="right"/>
        </w:trPr>
        <w:tc>
          <w:tcPr>
            <w:tcW w:w="858" w:type="dxa"/>
            <w:hideMark/>
          </w:tcPr>
          <w:p w:rsidR="00730AD4" w:rsidRPr="00EC7DD2" w:rsidRDefault="00730AD4" w:rsidP="002E2373">
            <w:pPr>
              <w:jc w:val="center"/>
              <w:rPr>
                <w:rFonts w:cstheme="majorBidi"/>
                <w:szCs w:val="28"/>
              </w:rPr>
            </w:pPr>
            <w:r w:rsidRPr="00EC7DD2">
              <w:rPr>
                <w:rFonts w:cstheme="majorBidi"/>
                <w:szCs w:val="28"/>
              </w:rPr>
              <w:t>2</w:t>
            </w:r>
          </w:p>
        </w:tc>
        <w:tc>
          <w:tcPr>
            <w:tcW w:w="683" w:type="dxa"/>
          </w:tcPr>
          <w:p w:rsidR="00730AD4" w:rsidRPr="00EC7DD2" w:rsidRDefault="00730AD4" w:rsidP="002E2373">
            <w:pPr>
              <w:jc w:val="center"/>
              <w:rPr>
                <w:rFonts w:cstheme="majorBidi"/>
                <w:szCs w:val="28"/>
              </w:rPr>
            </w:pPr>
            <w:r w:rsidRPr="00EC7DD2">
              <w:rPr>
                <w:rFonts w:cstheme="majorBidi"/>
                <w:i/>
                <w:iCs/>
                <w:szCs w:val="28"/>
              </w:rPr>
              <w:sym w:font="Wingdings" w:char="F0FC"/>
            </w:r>
          </w:p>
        </w:tc>
        <w:tc>
          <w:tcPr>
            <w:tcW w:w="712"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709"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660" w:type="dxa"/>
          </w:tcPr>
          <w:p w:rsidR="00730AD4" w:rsidRPr="00EC7DD2" w:rsidRDefault="00730AD4" w:rsidP="002E2373">
            <w:pPr>
              <w:jc w:val="center"/>
              <w:rPr>
                <w:rFonts w:cstheme="majorBidi"/>
                <w:szCs w:val="28"/>
              </w:rPr>
            </w:pPr>
          </w:p>
        </w:tc>
        <w:tc>
          <w:tcPr>
            <w:tcW w:w="695" w:type="dxa"/>
          </w:tcPr>
          <w:p w:rsidR="00730AD4" w:rsidRPr="00EC7DD2" w:rsidRDefault="00730AD4" w:rsidP="002E2373">
            <w:pPr>
              <w:jc w:val="center"/>
              <w:rPr>
                <w:rFonts w:cstheme="majorBidi"/>
                <w:szCs w:val="28"/>
              </w:rPr>
            </w:pPr>
          </w:p>
        </w:tc>
        <w:tc>
          <w:tcPr>
            <w:tcW w:w="712"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701" w:type="dxa"/>
          </w:tcPr>
          <w:p w:rsidR="00730AD4" w:rsidRPr="00EC7DD2" w:rsidRDefault="00730AD4" w:rsidP="002E2373">
            <w:pPr>
              <w:jc w:val="center"/>
              <w:rPr>
                <w:rFonts w:cstheme="majorBidi"/>
                <w:szCs w:val="28"/>
              </w:rPr>
            </w:pPr>
          </w:p>
        </w:tc>
      </w:tr>
      <w:tr w:rsidR="00730AD4" w:rsidRPr="00EC7DD2" w:rsidTr="005C59CF">
        <w:trPr>
          <w:jc w:val="right"/>
        </w:trPr>
        <w:tc>
          <w:tcPr>
            <w:tcW w:w="858" w:type="dxa"/>
            <w:hideMark/>
          </w:tcPr>
          <w:p w:rsidR="00730AD4" w:rsidRPr="00EC7DD2" w:rsidRDefault="00730AD4" w:rsidP="002E2373">
            <w:pPr>
              <w:jc w:val="center"/>
              <w:rPr>
                <w:rFonts w:cstheme="majorBidi"/>
                <w:szCs w:val="28"/>
              </w:rPr>
            </w:pPr>
            <w:r w:rsidRPr="00EC7DD2">
              <w:rPr>
                <w:rFonts w:cstheme="majorBidi"/>
                <w:szCs w:val="28"/>
              </w:rPr>
              <w:t>3</w:t>
            </w:r>
          </w:p>
        </w:tc>
        <w:tc>
          <w:tcPr>
            <w:tcW w:w="683" w:type="dxa"/>
          </w:tcPr>
          <w:p w:rsidR="00730AD4" w:rsidRPr="00EC7DD2" w:rsidRDefault="00730AD4" w:rsidP="002E2373">
            <w:pPr>
              <w:jc w:val="center"/>
              <w:rPr>
                <w:rFonts w:cstheme="majorBidi"/>
                <w:szCs w:val="28"/>
              </w:rPr>
            </w:pPr>
            <w:r w:rsidRPr="00EC7DD2">
              <w:rPr>
                <w:rFonts w:cstheme="majorBidi"/>
                <w:i/>
                <w:iCs/>
                <w:szCs w:val="28"/>
              </w:rPr>
              <w:sym w:font="Wingdings" w:char="F0FC"/>
            </w:r>
          </w:p>
        </w:tc>
        <w:tc>
          <w:tcPr>
            <w:tcW w:w="712"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709" w:type="dxa"/>
          </w:tcPr>
          <w:p w:rsidR="00730AD4" w:rsidRPr="00EC7DD2" w:rsidRDefault="00730AD4" w:rsidP="002E2373">
            <w:pPr>
              <w:jc w:val="center"/>
              <w:rPr>
                <w:rFonts w:cstheme="majorBidi"/>
                <w:szCs w:val="28"/>
              </w:rPr>
            </w:pPr>
          </w:p>
        </w:tc>
        <w:tc>
          <w:tcPr>
            <w:tcW w:w="686" w:type="dxa"/>
          </w:tcPr>
          <w:p w:rsidR="00730AD4" w:rsidRPr="00EC7DD2" w:rsidRDefault="00730AD4" w:rsidP="002E2373">
            <w:pPr>
              <w:jc w:val="center"/>
              <w:rPr>
                <w:rFonts w:cstheme="majorBidi"/>
                <w:szCs w:val="28"/>
              </w:rPr>
            </w:pPr>
          </w:p>
        </w:tc>
        <w:tc>
          <w:tcPr>
            <w:tcW w:w="660" w:type="dxa"/>
          </w:tcPr>
          <w:p w:rsidR="00730AD4" w:rsidRPr="00EC7DD2" w:rsidRDefault="00730AD4" w:rsidP="002E2373">
            <w:pPr>
              <w:jc w:val="center"/>
              <w:rPr>
                <w:rFonts w:cstheme="majorBidi"/>
                <w:szCs w:val="28"/>
              </w:rPr>
            </w:pPr>
          </w:p>
        </w:tc>
        <w:tc>
          <w:tcPr>
            <w:tcW w:w="695" w:type="dxa"/>
          </w:tcPr>
          <w:p w:rsidR="00730AD4" w:rsidRPr="00EC7DD2" w:rsidRDefault="00730AD4" w:rsidP="002E2373">
            <w:pPr>
              <w:jc w:val="center"/>
              <w:rPr>
                <w:rFonts w:cstheme="majorBidi"/>
                <w:szCs w:val="28"/>
              </w:rPr>
            </w:pPr>
          </w:p>
        </w:tc>
        <w:tc>
          <w:tcPr>
            <w:tcW w:w="712"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633" w:type="dxa"/>
          </w:tcPr>
          <w:p w:rsidR="00730AD4" w:rsidRPr="00EC7DD2" w:rsidRDefault="00730AD4" w:rsidP="002E2373">
            <w:pPr>
              <w:jc w:val="center"/>
              <w:rPr>
                <w:rFonts w:cstheme="majorBidi"/>
                <w:szCs w:val="28"/>
              </w:rPr>
            </w:pPr>
          </w:p>
        </w:tc>
        <w:tc>
          <w:tcPr>
            <w:tcW w:w="701" w:type="dxa"/>
          </w:tcPr>
          <w:p w:rsidR="00730AD4" w:rsidRPr="00EC7DD2" w:rsidRDefault="00730AD4" w:rsidP="002E2373">
            <w:pPr>
              <w:jc w:val="center"/>
              <w:rPr>
                <w:rFonts w:cstheme="majorBidi"/>
                <w:szCs w:val="28"/>
              </w:rPr>
            </w:pPr>
          </w:p>
        </w:tc>
      </w:tr>
    </w:tbl>
    <w:p w:rsidR="00730AD4" w:rsidRPr="00EC7DD2" w:rsidRDefault="00730AD4" w:rsidP="00730AD4">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730AD4" w:rsidRPr="00EC7DD2" w:rsidTr="002E2373">
        <w:tc>
          <w:tcPr>
            <w:tcW w:w="8297" w:type="dxa"/>
            <w:gridSpan w:val="2"/>
          </w:tcPr>
          <w:p w:rsidR="00730AD4" w:rsidRPr="00EC7DD2" w:rsidRDefault="00730AD4"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730AD4" w:rsidRPr="00EC7DD2" w:rsidTr="002E2373">
        <w:tc>
          <w:tcPr>
            <w:tcW w:w="805" w:type="dxa"/>
          </w:tcPr>
          <w:p w:rsidR="00730AD4" w:rsidRPr="00EC7DD2" w:rsidRDefault="00730AD4"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730AD4" w:rsidRPr="00EC7DD2" w:rsidRDefault="00730AD4"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730AD4" w:rsidRPr="00EC7DD2" w:rsidRDefault="00730AD4" w:rsidP="00730AD4">
            <w:pPr>
              <w:pStyle w:val="ListParagraph"/>
              <w:numPr>
                <w:ilvl w:val="0"/>
                <w:numId w:val="3"/>
              </w:numPr>
              <w:jc w:val="both"/>
              <w:rPr>
                <w:rFonts w:eastAsia="Times New Roman" w:cs="Times New Roman"/>
                <w:bCs/>
                <w:i/>
                <w:snapToGrid w:val="0"/>
                <w:color w:val="000000"/>
                <w:szCs w:val="28"/>
              </w:rPr>
            </w:pPr>
            <w:r w:rsidRPr="00EC7DD2">
              <w:rPr>
                <w:rFonts w:eastAsia="Times New Roman" w:cs="Times New Roman"/>
                <w:bCs/>
                <w:i/>
                <w:snapToGrid w:val="0"/>
                <w:color w:val="000000"/>
                <w:szCs w:val="28"/>
              </w:rPr>
              <w:t>Students will be able to apply basic computing skills by the end of the course</w:t>
            </w:r>
          </w:p>
        </w:tc>
      </w:tr>
    </w:tbl>
    <w:p w:rsidR="00730AD4" w:rsidRPr="00EC7DD2" w:rsidRDefault="00730AD4" w:rsidP="00730AD4">
      <w:pPr>
        <w:spacing w:after="0" w:line="240" w:lineRule="auto"/>
        <w:rPr>
          <w:rFonts w:eastAsia="Times New Roman" w:cs="Times New Roman"/>
          <w:szCs w:val="28"/>
        </w:rPr>
      </w:pPr>
    </w:p>
    <w:p w:rsidR="00730AD4" w:rsidRDefault="00730AD4" w:rsidP="00730AD4">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Overview of Information Technology</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The Internet, the Web, and Electronic Commerce</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Communications and Networks</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Privacy, Security, and Ethics</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The basics and principles of information systems and organizations</w:t>
      </w:r>
    </w:p>
    <w:p w:rsidR="00730AD4" w:rsidRPr="00EC7DD2" w:rsidRDefault="00730AD4" w:rsidP="00730AD4">
      <w:pPr>
        <w:pStyle w:val="ListParagraph"/>
        <w:numPr>
          <w:ilvl w:val="2"/>
          <w:numId w:val="9"/>
        </w:numPr>
        <w:spacing w:after="0" w:line="276" w:lineRule="auto"/>
        <w:ind w:left="1440"/>
        <w:jc w:val="both"/>
        <w:rPr>
          <w:rFonts w:eastAsia="Times New Roman" w:cs="Times New Roman"/>
          <w:szCs w:val="28"/>
        </w:rPr>
      </w:pPr>
      <w:r w:rsidRPr="00EC7DD2">
        <w:rPr>
          <w:rFonts w:eastAsia="Times New Roman" w:cs="Times New Roman"/>
          <w:szCs w:val="28"/>
        </w:rPr>
        <w:t>Databases basics</w:t>
      </w:r>
    </w:p>
    <w:p w:rsidR="00730AD4" w:rsidRPr="00EC7DD2" w:rsidRDefault="00730AD4" w:rsidP="00730AD4">
      <w:pPr>
        <w:pStyle w:val="ListParagraph"/>
        <w:numPr>
          <w:ilvl w:val="2"/>
          <w:numId w:val="9"/>
        </w:numPr>
        <w:spacing w:after="0" w:line="276" w:lineRule="auto"/>
        <w:ind w:left="1440"/>
        <w:rPr>
          <w:rFonts w:eastAsia="Times New Roman" w:cs="Times New Roman"/>
          <w:szCs w:val="28"/>
        </w:rPr>
      </w:pPr>
      <w:r w:rsidRPr="00EC7DD2">
        <w:rPr>
          <w:rFonts w:eastAsia="Times New Roman" w:cs="Times New Roman"/>
          <w:szCs w:val="28"/>
        </w:rPr>
        <w:t>New trends in information systems</w:t>
      </w:r>
    </w:p>
    <w:p w:rsidR="00265061" w:rsidRDefault="00A64E10" w:rsidP="00265061">
      <w:pPr>
        <w:spacing w:after="0"/>
      </w:pPr>
      <w:r>
        <w:pict>
          <v:rect id="_x0000_i1027" style="width:0;height:1.5pt" o:hralign="center" o:hrstd="t" o:hr="t" fillcolor="#a0a0a0" stroked="f"/>
        </w:pict>
      </w:r>
    </w:p>
    <w:sectPr w:rsidR="00265061" w:rsidSect="00694A55">
      <w:footerReference w:type="default" r:id="rId8"/>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10" w:rsidRDefault="00A64E10" w:rsidP="00D21F3A">
      <w:pPr>
        <w:spacing w:after="0" w:line="240" w:lineRule="auto"/>
      </w:pPr>
      <w:r>
        <w:separator/>
      </w:r>
    </w:p>
  </w:endnote>
  <w:endnote w:type="continuationSeparator" w:id="0">
    <w:p w:rsidR="00A64E10" w:rsidRDefault="00A64E10" w:rsidP="00D2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D21F3A" w:rsidTr="002E2373">
      <w:trPr>
        <w:jc w:val="right"/>
      </w:trPr>
      <w:tc>
        <w:tcPr>
          <w:tcW w:w="4795" w:type="dxa"/>
          <w:vAlign w:val="center"/>
        </w:tcPr>
        <w:p w:rsidR="00D21F3A" w:rsidRDefault="00D21F3A" w:rsidP="00D21F3A">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D21F3A" w:rsidRDefault="00D21F3A" w:rsidP="00D21F3A">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Pr>
              <w:noProof/>
              <w:color w:val="FFFFFF" w:themeColor="background1"/>
              <w:sz w:val="22"/>
              <w:szCs w:val="16"/>
            </w:rPr>
            <w:t>2</w:t>
          </w:r>
          <w:r w:rsidRPr="006D4E14">
            <w:rPr>
              <w:noProof/>
              <w:color w:val="FFFFFF" w:themeColor="background1"/>
              <w:sz w:val="22"/>
              <w:szCs w:val="16"/>
            </w:rPr>
            <w:fldChar w:fldCharType="end"/>
          </w:r>
        </w:p>
      </w:tc>
    </w:tr>
  </w:tbl>
  <w:p w:rsidR="00D21F3A" w:rsidRDefault="00D2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10" w:rsidRDefault="00A64E10" w:rsidP="00D21F3A">
      <w:pPr>
        <w:spacing w:after="0" w:line="240" w:lineRule="auto"/>
      </w:pPr>
      <w:r>
        <w:separator/>
      </w:r>
    </w:p>
  </w:footnote>
  <w:footnote w:type="continuationSeparator" w:id="0">
    <w:p w:rsidR="00A64E10" w:rsidRDefault="00A64E10" w:rsidP="00D21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5815"/>
    <w:multiLevelType w:val="hybridMultilevel"/>
    <w:tmpl w:val="D5026404"/>
    <w:lvl w:ilvl="0" w:tplc="4B64B18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965DA"/>
    <w:multiLevelType w:val="hybridMultilevel"/>
    <w:tmpl w:val="A1886D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DC2CB2"/>
    <w:multiLevelType w:val="hybridMultilevel"/>
    <w:tmpl w:val="31C021F0"/>
    <w:lvl w:ilvl="0" w:tplc="EBEA23FA">
      <w:start w:val="1"/>
      <w:numFmt w:val="decimal"/>
      <w:lvlText w:val="%1."/>
      <w:lvlJc w:val="left"/>
      <w:pPr>
        <w:ind w:left="720" w:hanging="360"/>
      </w:pPr>
      <w:rPr>
        <w:b/>
        <w:bCs/>
        <w:sz w:val="24"/>
        <w:szCs w:val="24"/>
      </w:rPr>
    </w:lvl>
    <w:lvl w:ilvl="1" w:tplc="69C648D6">
      <w:start w:val="1"/>
      <w:numFmt w:val="decimal"/>
      <w:lvlText w:val="%2."/>
      <w:lvlJc w:val="left"/>
      <w:pPr>
        <w:ind w:left="1800" w:hanging="720"/>
      </w:pPr>
      <w:rPr>
        <w:rFonts w:hint="default"/>
      </w:rPr>
    </w:lvl>
    <w:lvl w:ilvl="2" w:tplc="44108082">
      <w:start w:val="3"/>
      <w:numFmt w:val="bullet"/>
      <w:lvlText w:val="•"/>
      <w:lvlJc w:val="left"/>
      <w:pPr>
        <w:ind w:left="2340" w:hanging="360"/>
      </w:pPr>
      <w:rPr>
        <w:rFonts w:ascii="Garamond" w:eastAsia="Times New Roman" w:hAnsi="Garamon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9A49D1"/>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8"/>
  </w:num>
  <w:num w:numId="5">
    <w:abstractNumId w:val="11"/>
  </w:num>
  <w:num w:numId="6">
    <w:abstractNumId w:val="6"/>
  </w:num>
  <w:num w:numId="7">
    <w:abstractNumId w:val="5"/>
  </w:num>
  <w:num w:numId="8">
    <w:abstractNumId w:val="9"/>
  </w:num>
  <w:num w:numId="9">
    <w:abstractNumId w:val="7"/>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4F0C6B"/>
    <w:rsid w:val="005273B7"/>
    <w:rsid w:val="0058427C"/>
    <w:rsid w:val="005B590F"/>
    <w:rsid w:val="005C59CF"/>
    <w:rsid w:val="00637725"/>
    <w:rsid w:val="00694A55"/>
    <w:rsid w:val="00730AD4"/>
    <w:rsid w:val="007F300F"/>
    <w:rsid w:val="00886E44"/>
    <w:rsid w:val="00906FC9"/>
    <w:rsid w:val="00A64E10"/>
    <w:rsid w:val="00AD09A1"/>
    <w:rsid w:val="00AD6769"/>
    <w:rsid w:val="00AD7D9F"/>
    <w:rsid w:val="00C01E3D"/>
    <w:rsid w:val="00D21F3A"/>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D21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3A"/>
    <w:rPr>
      <w:rFonts w:ascii="Garamond" w:hAnsi="Garamond"/>
      <w:sz w:val="28"/>
    </w:rPr>
  </w:style>
  <w:style w:type="paragraph" w:styleId="Footer">
    <w:name w:val="footer"/>
    <w:basedOn w:val="Normal"/>
    <w:link w:val="FooterChar"/>
    <w:uiPriority w:val="99"/>
    <w:unhideWhenUsed/>
    <w:rsid w:val="00D21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3A"/>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4</cp:revision>
  <cp:lastPrinted>2015-11-28T15:06:00Z</cp:lastPrinted>
  <dcterms:created xsi:type="dcterms:W3CDTF">2015-11-29T19:03:00Z</dcterms:created>
  <dcterms:modified xsi:type="dcterms:W3CDTF">2015-11-29T19:10:00Z</dcterms:modified>
</cp:coreProperties>
</file>