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069" w:rsidRDefault="005B714F" w:rsidP="005B714F">
      <w:pPr>
        <w:jc w:val="center"/>
        <w:rPr>
          <w:b/>
          <w:bCs/>
          <w:sz w:val="32"/>
          <w:szCs w:val="32"/>
          <w:rtl/>
        </w:rPr>
      </w:pPr>
      <w:bookmarkStart w:id="0" w:name="_GoBack"/>
      <w:bookmarkEnd w:id="0"/>
      <w:r w:rsidRPr="005B714F">
        <w:rPr>
          <w:rFonts w:hint="cs"/>
          <w:b/>
          <w:bCs/>
          <w:sz w:val="32"/>
          <w:szCs w:val="32"/>
          <w:rtl/>
        </w:rPr>
        <w:t>القيمة التقديرية لتنفيذ التوصيات المتعثرة في المعيار العاشر</w:t>
      </w:r>
      <w:r w:rsidR="00BD6EDC">
        <w:rPr>
          <w:rFonts w:hint="cs"/>
          <w:b/>
          <w:bCs/>
          <w:sz w:val="32"/>
          <w:szCs w:val="32"/>
          <w:rtl/>
        </w:rPr>
        <w:t xml:space="preserve"> للعام الحالي 1439ه</w:t>
      </w:r>
    </w:p>
    <w:p w:rsidR="005B714F" w:rsidRPr="005B714F" w:rsidRDefault="005B714F" w:rsidP="005B714F">
      <w:pPr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1</w:t>
      </w:r>
      <w:r w:rsidR="00BD6EDC">
        <w:rPr>
          <w:rFonts w:hint="cs"/>
          <w:b/>
          <w:bCs/>
          <w:sz w:val="32"/>
          <w:szCs w:val="32"/>
          <w:rtl/>
        </w:rPr>
        <w:t>9</w:t>
      </w:r>
      <w:r>
        <w:rPr>
          <w:rFonts w:hint="cs"/>
          <w:b/>
          <w:bCs/>
          <w:sz w:val="32"/>
          <w:szCs w:val="32"/>
          <w:rtl/>
        </w:rPr>
        <w:t>/</w:t>
      </w:r>
      <w:r w:rsidR="00BD6EDC">
        <w:rPr>
          <w:rFonts w:hint="cs"/>
          <w:b/>
          <w:bCs/>
          <w:sz w:val="32"/>
          <w:szCs w:val="32"/>
          <w:rtl/>
        </w:rPr>
        <w:t>4</w:t>
      </w:r>
      <w:r>
        <w:rPr>
          <w:rFonts w:hint="cs"/>
          <w:b/>
          <w:bCs/>
          <w:sz w:val="32"/>
          <w:szCs w:val="32"/>
          <w:rtl/>
        </w:rPr>
        <w:t>/1439ه</w:t>
      </w:r>
    </w:p>
    <w:p w:rsidR="005B714F" w:rsidRDefault="005B714F" w:rsidP="005B714F">
      <w:pPr>
        <w:jc w:val="center"/>
        <w:rPr>
          <w:rtl/>
        </w:rPr>
      </w:pPr>
    </w:p>
    <w:tbl>
      <w:tblPr>
        <w:tblStyle w:val="PlainTable3"/>
        <w:bidiVisual/>
        <w:tblW w:w="5544" w:type="pct"/>
        <w:tblInd w:w="-904" w:type="dxa"/>
        <w:tblLook w:val="0420" w:firstRow="1" w:lastRow="0" w:firstColumn="0" w:lastColumn="0" w:noHBand="0" w:noVBand="1"/>
      </w:tblPr>
      <w:tblGrid>
        <w:gridCol w:w="3946"/>
        <w:gridCol w:w="1650"/>
        <w:gridCol w:w="1273"/>
        <w:gridCol w:w="2341"/>
      </w:tblGrid>
      <w:tr w:rsidR="005B714F" w:rsidRPr="005B714F" w:rsidTr="005B71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2"/>
        </w:trPr>
        <w:tc>
          <w:tcPr>
            <w:tcW w:w="2142" w:type="pct"/>
          </w:tcPr>
          <w:p w:rsidR="005B714F" w:rsidRPr="005B714F" w:rsidRDefault="005B714F" w:rsidP="005B714F">
            <w:pPr>
              <w:rPr>
                <w:rFonts w:ascii="Sakkal Majalla" w:eastAsia="Times New Roman" w:hAnsi="Sakkal Majalla" w:cs="Sakkal Majalla"/>
                <w:kern w:val="24"/>
                <w:sz w:val="28"/>
                <w:szCs w:val="28"/>
              </w:rPr>
            </w:pPr>
            <w:r w:rsidRPr="005B714F">
              <w:rPr>
                <w:rFonts w:ascii="Sakkal Majalla" w:eastAsia="Times New Roman" w:hAnsi="Sakkal Majalla" w:cs="Sakkal Majalla"/>
                <w:kern w:val="24"/>
                <w:sz w:val="28"/>
                <w:szCs w:val="28"/>
                <w:rtl/>
              </w:rPr>
              <w:t>المشكلة</w:t>
            </w:r>
          </w:p>
        </w:tc>
        <w:tc>
          <w:tcPr>
            <w:tcW w:w="896" w:type="pct"/>
          </w:tcPr>
          <w:p w:rsidR="005B714F" w:rsidRPr="005B714F" w:rsidRDefault="005B714F" w:rsidP="005B714F">
            <w:pPr>
              <w:rPr>
                <w:rFonts w:ascii="Sakkal Majalla" w:eastAsia="Times New Roman" w:hAnsi="Sakkal Majalla" w:cs="Sakkal Majalla"/>
                <w:kern w:val="24"/>
                <w:sz w:val="28"/>
                <w:szCs w:val="28"/>
                <w:rtl/>
              </w:rPr>
            </w:pPr>
            <w:r w:rsidRPr="005B714F">
              <w:rPr>
                <w:rFonts w:ascii="Sakkal Majalla" w:eastAsia="Times New Roman" w:hAnsi="Sakkal Majalla" w:cs="Sakkal Majalla"/>
                <w:kern w:val="24"/>
                <w:sz w:val="28"/>
                <w:szCs w:val="28"/>
                <w:rtl/>
              </w:rPr>
              <w:t>الجهة المسؤولة</w:t>
            </w:r>
          </w:p>
        </w:tc>
        <w:tc>
          <w:tcPr>
            <w:tcW w:w="691" w:type="pct"/>
          </w:tcPr>
          <w:p w:rsidR="005B714F" w:rsidRPr="005B714F" w:rsidRDefault="005B714F" w:rsidP="005B714F">
            <w:pPr>
              <w:rPr>
                <w:rFonts w:ascii="Sakkal Majalla" w:eastAsia="Times New Roman" w:hAnsi="Sakkal Majalla" w:cs="Sakkal Majalla"/>
                <w:kern w:val="24"/>
                <w:sz w:val="28"/>
                <w:szCs w:val="28"/>
                <w:rtl/>
              </w:rPr>
            </w:pPr>
            <w:r w:rsidRPr="005B714F">
              <w:rPr>
                <w:rFonts w:ascii="Sakkal Majalla" w:eastAsia="Times New Roman" w:hAnsi="Sakkal Majalla" w:cs="Sakkal Majalla"/>
                <w:kern w:val="24"/>
                <w:sz w:val="28"/>
                <w:szCs w:val="28"/>
                <w:rtl/>
              </w:rPr>
              <w:t>المطلوب</w:t>
            </w:r>
          </w:p>
        </w:tc>
        <w:tc>
          <w:tcPr>
            <w:tcW w:w="1271" w:type="pct"/>
          </w:tcPr>
          <w:p w:rsidR="005B714F" w:rsidRPr="005B714F" w:rsidRDefault="005B714F" w:rsidP="005B714F">
            <w:pPr>
              <w:rPr>
                <w:rFonts w:ascii="Sakkal Majalla" w:eastAsia="Times New Roman" w:hAnsi="Sakkal Majalla" w:cs="Sakkal Majalla"/>
                <w:kern w:val="24"/>
                <w:sz w:val="28"/>
                <w:szCs w:val="28"/>
                <w:rtl/>
              </w:rPr>
            </w:pPr>
            <w:r w:rsidRPr="005B714F">
              <w:rPr>
                <w:rFonts w:ascii="Sakkal Majalla" w:eastAsia="Times New Roman" w:hAnsi="Sakkal Majalla" w:cs="Sakkal Majalla"/>
                <w:kern w:val="24"/>
                <w:sz w:val="28"/>
                <w:szCs w:val="28"/>
                <w:rtl/>
              </w:rPr>
              <w:t>القيمة التقديرية</w:t>
            </w:r>
          </w:p>
        </w:tc>
      </w:tr>
      <w:tr w:rsidR="005B714F" w:rsidRPr="005B714F" w:rsidTr="005B7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2"/>
        </w:trPr>
        <w:tc>
          <w:tcPr>
            <w:tcW w:w="2142" w:type="pct"/>
          </w:tcPr>
          <w:p w:rsidR="005B714F" w:rsidRPr="005B714F" w:rsidRDefault="005B714F" w:rsidP="005B714F">
            <w:pPr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</w:rPr>
            </w:pPr>
            <w:r w:rsidRPr="005B714F"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</w:rPr>
              <w:t xml:space="preserve">دعم </w:t>
            </w:r>
            <w:r w:rsidR="00C91E2D" w:rsidRPr="005B714F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</w:rPr>
              <w:t xml:space="preserve">مشاريع </w:t>
            </w:r>
            <w:r w:rsidR="00C91E2D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</w:rPr>
              <w:t>المنح</w:t>
            </w:r>
            <w:r w:rsidR="00BD6EDC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</w:rPr>
              <w:t xml:space="preserve"> </w:t>
            </w:r>
            <w:proofErr w:type="gramStart"/>
            <w:r w:rsidR="00BD6EDC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</w:rPr>
              <w:t>البحثية  لبرامج</w:t>
            </w:r>
            <w:proofErr w:type="gramEnd"/>
            <w:r w:rsidR="00BD6EDC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</w:rPr>
              <w:t xml:space="preserve"> العمادة</w:t>
            </w:r>
          </w:p>
        </w:tc>
        <w:tc>
          <w:tcPr>
            <w:tcW w:w="896" w:type="pct"/>
          </w:tcPr>
          <w:p w:rsidR="005B714F" w:rsidRPr="005B714F" w:rsidRDefault="005B714F" w:rsidP="005B714F">
            <w:pPr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</w:rPr>
            </w:pPr>
            <w:r w:rsidRPr="005B714F"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</w:rPr>
              <w:t>عمادة البحث العلمي</w:t>
            </w:r>
          </w:p>
        </w:tc>
        <w:tc>
          <w:tcPr>
            <w:tcW w:w="691" w:type="pct"/>
          </w:tcPr>
          <w:p w:rsidR="005B714F" w:rsidRPr="005B714F" w:rsidRDefault="005B714F" w:rsidP="005B714F">
            <w:pPr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</w:rPr>
            </w:pPr>
            <w:r w:rsidRPr="005B714F"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</w:rPr>
              <w:t>توفير ميزانية</w:t>
            </w:r>
          </w:p>
        </w:tc>
        <w:tc>
          <w:tcPr>
            <w:tcW w:w="1271" w:type="pct"/>
          </w:tcPr>
          <w:p w:rsidR="005B714F" w:rsidRPr="005B714F" w:rsidRDefault="00BD6EDC" w:rsidP="005B714F">
            <w:pPr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</w:rPr>
              <w:t>3,000,000</w:t>
            </w:r>
            <w:r w:rsidR="005B714F" w:rsidRPr="005B714F"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</w:rPr>
              <w:t xml:space="preserve"> ريال</w:t>
            </w:r>
          </w:p>
        </w:tc>
      </w:tr>
      <w:tr w:rsidR="00BD6EDC" w:rsidRPr="005B714F" w:rsidTr="005B714F">
        <w:trPr>
          <w:trHeight w:val="602"/>
        </w:trPr>
        <w:tc>
          <w:tcPr>
            <w:tcW w:w="2142" w:type="pct"/>
          </w:tcPr>
          <w:p w:rsidR="00BD6EDC" w:rsidRPr="005B714F" w:rsidRDefault="00BD6EDC" w:rsidP="00BD6EDC">
            <w:pPr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 w:rsidRPr="005B714F"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</w:rPr>
              <w:t xml:space="preserve">إكمال </w:t>
            </w:r>
            <w:proofErr w:type="spellStart"/>
            <w:r w:rsidRPr="005B714F"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</w:rPr>
              <w:t>أتمتة</w:t>
            </w:r>
            <w:proofErr w:type="spellEnd"/>
            <w:r w:rsidRPr="005B714F"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</w:rPr>
              <w:t xml:space="preserve"> أنظمة العمادة </w:t>
            </w:r>
          </w:p>
        </w:tc>
        <w:tc>
          <w:tcPr>
            <w:tcW w:w="896" w:type="pct"/>
          </w:tcPr>
          <w:p w:rsidR="00BD6EDC" w:rsidRPr="005B714F" w:rsidRDefault="00BD6EDC" w:rsidP="00BD6EDC">
            <w:pPr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 w:rsidRPr="005B714F"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</w:rPr>
              <w:t>عمادة البحث العلمي</w:t>
            </w:r>
          </w:p>
        </w:tc>
        <w:tc>
          <w:tcPr>
            <w:tcW w:w="691" w:type="pct"/>
          </w:tcPr>
          <w:p w:rsidR="00BD6EDC" w:rsidRPr="005B714F" w:rsidRDefault="00BD6EDC" w:rsidP="00BD6EDC">
            <w:pPr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 w:rsidRPr="005B714F"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</w:rPr>
              <w:t xml:space="preserve">كوادر بشرية ومالية </w:t>
            </w:r>
          </w:p>
        </w:tc>
        <w:tc>
          <w:tcPr>
            <w:tcW w:w="1271" w:type="pct"/>
          </w:tcPr>
          <w:p w:rsidR="00BD6EDC" w:rsidRPr="005B714F" w:rsidRDefault="00BD6EDC" w:rsidP="00BD6EDC">
            <w:pPr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</w:rPr>
              <w:t>1,000,000</w:t>
            </w:r>
            <w:r w:rsidRPr="005B714F"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</w:rPr>
              <w:t xml:space="preserve"> ريال</w:t>
            </w:r>
          </w:p>
        </w:tc>
      </w:tr>
      <w:tr w:rsidR="00BD6EDC" w:rsidRPr="005B714F" w:rsidTr="005B7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2"/>
        </w:trPr>
        <w:tc>
          <w:tcPr>
            <w:tcW w:w="2142" w:type="pct"/>
          </w:tcPr>
          <w:p w:rsidR="00BD6EDC" w:rsidRPr="005B714F" w:rsidRDefault="00BD6EDC" w:rsidP="00BD6EDC">
            <w:pPr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 w:rsidRPr="005B714F">
              <w:rPr>
                <w:rFonts w:ascii="Sakkal Majalla" w:eastAsiaTheme="minorEastAsia" w:hAnsi="Sakkal Majalla" w:cs="Sakkal Majalla"/>
                <w:b/>
                <w:bCs/>
                <w:kern w:val="24"/>
                <w:sz w:val="28"/>
                <w:szCs w:val="28"/>
                <w:rtl/>
              </w:rPr>
              <w:t xml:space="preserve">توثيق الإنتاج العلمي في </w:t>
            </w:r>
            <w:proofErr w:type="gramStart"/>
            <w:r w:rsidRPr="005B714F">
              <w:rPr>
                <w:rFonts w:ascii="Sakkal Majalla" w:eastAsiaTheme="minorEastAsia" w:hAnsi="Sakkal Majalla" w:cs="Sakkal Majalla"/>
                <w:b/>
                <w:bCs/>
                <w:kern w:val="24"/>
                <w:sz w:val="28"/>
                <w:szCs w:val="28"/>
                <w:rtl/>
              </w:rPr>
              <w:t>الجامعة ،</w:t>
            </w:r>
            <w:proofErr w:type="gramEnd"/>
            <w:r w:rsidRPr="005B714F">
              <w:rPr>
                <w:rFonts w:ascii="Sakkal Majalla" w:eastAsiaTheme="minorEastAsia" w:hAnsi="Sakkal Majalla" w:cs="Sakkal Majalla"/>
                <w:b/>
                <w:bCs/>
                <w:kern w:val="24"/>
                <w:sz w:val="28"/>
                <w:szCs w:val="28"/>
                <w:rtl/>
              </w:rPr>
              <w:t xml:space="preserve"> أوراق علمية، اوراق مؤتمرات الجامعة، الكتب المؤلفة والمترجمة ، .... الخ</w:t>
            </w:r>
          </w:p>
        </w:tc>
        <w:tc>
          <w:tcPr>
            <w:tcW w:w="896" w:type="pct"/>
          </w:tcPr>
          <w:p w:rsidR="00BD6EDC" w:rsidRPr="005B714F" w:rsidRDefault="00BD6EDC" w:rsidP="00BD6EDC">
            <w:pPr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 w:rsidRPr="005B714F"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</w:rPr>
              <w:t xml:space="preserve">وكالة الجامعة للدارسات العليا </w:t>
            </w:r>
            <w:proofErr w:type="gramStart"/>
            <w:r w:rsidRPr="005B714F"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</w:rPr>
              <w:t>و البحث</w:t>
            </w:r>
            <w:proofErr w:type="gramEnd"/>
            <w:r w:rsidRPr="005B714F"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</w:rPr>
              <w:t xml:space="preserve"> العلمي</w:t>
            </w:r>
          </w:p>
        </w:tc>
        <w:tc>
          <w:tcPr>
            <w:tcW w:w="691" w:type="pct"/>
          </w:tcPr>
          <w:p w:rsidR="00BD6EDC" w:rsidRPr="005B714F" w:rsidRDefault="00BD6EDC" w:rsidP="00BD6EDC">
            <w:pPr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 w:rsidRPr="005B714F"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</w:rPr>
              <w:t xml:space="preserve">مركز للنشر العلمي </w:t>
            </w:r>
          </w:p>
        </w:tc>
        <w:tc>
          <w:tcPr>
            <w:tcW w:w="1271" w:type="pct"/>
          </w:tcPr>
          <w:p w:rsidR="00BD6EDC" w:rsidRPr="005B714F" w:rsidRDefault="00BD6EDC" w:rsidP="00BD6EDC">
            <w:pPr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</w:rPr>
              <w:t>1</w:t>
            </w:r>
            <w:r w:rsidRPr="005B714F"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</w:rPr>
              <w:t>,000,000ريال</w:t>
            </w:r>
          </w:p>
        </w:tc>
      </w:tr>
      <w:tr w:rsidR="00BD6EDC" w:rsidRPr="005B714F" w:rsidTr="005B714F">
        <w:trPr>
          <w:trHeight w:val="602"/>
        </w:trPr>
        <w:tc>
          <w:tcPr>
            <w:tcW w:w="2142" w:type="pct"/>
          </w:tcPr>
          <w:p w:rsidR="00BD6EDC" w:rsidRPr="005B714F" w:rsidRDefault="00BD6EDC" w:rsidP="00BD6EDC">
            <w:pPr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</w:rPr>
            </w:pPr>
            <w:r w:rsidRPr="005B714F"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</w:rPr>
              <w:t xml:space="preserve">تفعيل اتفاقية تعاون بين معهد المخطوطات وإحياء التراث وبين معهد المخطوطات العربية في القاهرة </w:t>
            </w:r>
          </w:p>
        </w:tc>
        <w:tc>
          <w:tcPr>
            <w:tcW w:w="896" w:type="pct"/>
          </w:tcPr>
          <w:p w:rsidR="00BD6EDC" w:rsidRPr="005B714F" w:rsidRDefault="00BD6EDC" w:rsidP="00BD6EDC">
            <w:pPr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</w:rPr>
            </w:pPr>
            <w:r w:rsidRPr="005B714F"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</w:rPr>
              <w:t>معهد المخطوطات وإحياء التراث الإسلامي</w:t>
            </w:r>
          </w:p>
        </w:tc>
        <w:tc>
          <w:tcPr>
            <w:tcW w:w="691" w:type="pct"/>
          </w:tcPr>
          <w:p w:rsidR="00BD6EDC" w:rsidRPr="005B714F" w:rsidRDefault="00BD6EDC" w:rsidP="00BD6EDC">
            <w:pPr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</w:rPr>
            </w:pPr>
            <w:r w:rsidRPr="005B714F"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</w:rPr>
              <w:t>توفير ميزانية</w:t>
            </w:r>
          </w:p>
        </w:tc>
        <w:tc>
          <w:tcPr>
            <w:tcW w:w="1271" w:type="pct"/>
          </w:tcPr>
          <w:p w:rsidR="00BD6EDC" w:rsidRPr="005B714F" w:rsidRDefault="00BD6EDC" w:rsidP="00BD6EDC">
            <w:pPr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</w:rPr>
              <w:t>1</w:t>
            </w:r>
            <w:r w:rsidRPr="005B714F"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</w:rPr>
              <w:t>,000,000 ريال</w:t>
            </w:r>
          </w:p>
        </w:tc>
      </w:tr>
      <w:tr w:rsidR="00BD6EDC" w:rsidRPr="005B714F" w:rsidTr="005B7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8"/>
        </w:trPr>
        <w:tc>
          <w:tcPr>
            <w:tcW w:w="2142" w:type="pct"/>
            <w:hideMark/>
          </w:tcPr>
          <w:p w:rsidR="00BD6EDC" w:rsidRPr="005B714F" w:rsidRDefault="00BD6EDC" w:rsidP="00BD6EDC">
            <w:pPr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 w:rsidRPr="005B714F">
              <w:rPr>
                <w:rFonts w:ascii="Sakkal Majalla" w:eastAsiaTheme="minorEastAsia" w:hAnsi="Sakkal Majalla" w:cs="Sakkal Majalla"/>
                <w:b/>
                <w:bCs/>
                <w:kern w:val="24"/>
                <w:sz w:val="28"/>
                <w:szCs w:val="28"/>
                <w:rtl/>
              </w:rPr>
              <w:t xml:space="preserve"> </w:t>
            </w:r>
            <w:proofErr w:type="spellStart"/>
            <w:r w:rsidRPr="005B714F">
              <w:rPr>
                <w:rFonts w:ascii="Sakkal Majalla" w:eastAsiaTheme="minorEastAsia" w:hAnsi="Sakkal Majalla" w:cs="Sakkal Majalla"/>
                <w:b/>
                <w:bCs/>
                <w:kern w:val="24"/>
                <w:sz w:val="28"/>
                <w:szCs w:val="28"/>
                <w:rtl/>
              </w:rPr>
              <w:t>انفوجرافيك</w:t>
            </w:r>
            <w:proofErr w:type="spellEnd"/>
            <w:r w:rsidRPr="005B714F">
              <w:rPr>
                <w:rFonts w:ascii="Sakkal Majalla" w:eastAsiaTheme="minorEastAsia" w:hAnsi="Sakkal Majalla" w:cs="Sakkal Majalla"/>
                <w:b/>
                <w:bCs/>
                <w:kern w:val="24"/>
                <w:sz w:val="28"/>
                <w:szCs w:val="28"/>
                <w:rtl/>
              </w:rPr>
              <w:t xml:space="preserve"> تعريفي بالجهات </w:t>
            </w:r>
            <w:proofErr w:type="gramStart"/>
            <w:r w:rsidRPr="005B714F">
              <w:rPr>
                <w:rFonts w:ascii="Sakkal Majalla" w:eastAsiaTheme="minorEastAsia" w:hAnsi="Sakkal Majalla" w:cs="Sakkal Majalla"/>
                <w:b/>
                <w:bCs/>
                <w:kern w:val="24"/>
                <w:sz w:val="28"/>
                <w:szCs w:val="28"/>
                <w:rtl/>
              </w:rPr>
              <w:t>البحثية  وجميع</w:t>
            </w:r>
            <w:proofErr w:type="gramEnd"/>
            <w:r w:rsidRPr="005B714F">
              <w:rPr>
                <w:rFonts w:ascii="Sakkal Majalla" w:eastAsiaTheme="minorEastAsia" w:hAnsi="Sakkal Majalla" w:cs="Sakkal Majalla"/>
                <w:b/>
                <w:bCs/>
                <w:kern w:val="24"/>
                <w:sz w:val="28"/>
                <w:szCs w:val="28"/>
                <w:rtl/>
              </w:rPr>
              <w:t xml:space="preserve"> </w:t>
            </w:r>
            <w:r w:rsidR="00C91E2D">
              <w:rPr>
                <w:rFonts w:ascii="Sakkal Majalla" w:eastAsiaTheme="minorEastAsia" w:hAnsi="Sakkal Majalla" w:cs="Sakkal Majalla" w:hint="cs"/>
                <w:b/>
                <w:bCs/>
                <w:kern w:val="24"/>
                <w:sz w:val="28"/>
                <w:szCs w:val="28"/>
                <w:rtl/>
              </w:rPr>
              <w:t>ال</w:t>
            </w:r>
            <w:r w:rsidRPr="005B714F">
              <w:rPr>
                <w:rFonts w:ascii="Sakkal Majalla" w:eastAsiaTheme="minorEastAsia" w:hAnsi="Sakkal Majalla" w:cs="Sakkal Majalla"/>
                <w:b/>
                <w:bCs/>
                <w:kern w:val="24"/>
                <w:sz w:val="28"/>
                <w:szCs w:val="28"/>
                <w:rtl/>
              </w:rPr>
              <w:t>منح  والأنشطة</w:t>
            </w:r>
          </w:p>
        </w:tc>
        <w:tc>
          <w:tcPr>
            <w:tcW w:w="896" w:type="pct"/>
            <w:hideMark/>
          </w:tcPr>
          <w:p w:rsidR="00BD6EDC" w:rsidRPr="005B714F" w:rsidRDefault="00BD6EDC" w:rsidP="00BD6EDC">
            <w:pPr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 w:rsidRPr="005B714F"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</w:rPr>
              <w:t>الجهات البحثية</w:t>
            </w:r>
          </w:p>
        </w:tc>
        <w:tc>
          <w:tcPr>
            <w:tcW w:w="691" w:type="pct"/>
            <w:hideMark/>
          </w:tcPr>
          <w:p w:rsidR="00BD6EDC" w:rsidRPr="005B714F" w:rsidRDefault="00BD6EDC" w:rsidP="00BD6EDC">
            <w:pPr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 w:rsidRPr="005B714F"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</w:rPr>
              <w:t>ميزانية</w:t>
            </w:r>
          </w:p>
        </w:tc>
        <w:tc>
          <w:tcPr>
            <w:tcW w:w="1271" w:type="pct"/>
            <w:hideMark/>
          </w:tcPr>
          <w:p w:rsidR="00BD6EDC" w:rsidRPr="005B714F" w:rsidRDefault="00BD6EDC" w:rsidP="00BD6EDC">
            <w:pPr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</w:rPr>
              <w:t>50,000</w:t>
            </w:r>
            <w:r w:rsidRPr="005B714F"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</w:rPr>
              <w:t xml:space="preserve"> ألف ريال</w:t>
            </w:r>
          </w:p>
        </w:tc>
      </w:tr>
      <w:tr w:rsidR="00BD6EDC" w:rsidRPr="005B714F" w:rsidTr="00C91E2D">
        <w:trPr>
          <w:trHeight w:val="985"/>
        </w:trPr>
        <w:tc>
          <w:tcPr>
            <w:tcW w:w="2142" w:type="pct"/>
          </w:tcPr>
          <w:p w:rsidR="00BD6EDC" w:rsidRPr="005B714F" w:rsidRDefault="00BD6EDC" w:rsidP="00BD6EDC">
            <w:pPr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</w:rPr>
            </w:pPr>
            <w:r w:rsidRPr="005B714F"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</w:rPr>
              <w:t xml:space="preserve">وتفعيل جائزة الكليات مع تفعيل بقية أنواع الجوائز الفصل الحالي </w:t>
            </w:r>
          </w:p>
        </w:tc>
        <w:tc>
          <w:tcPr>
            <w:tcW w:w="896" w:type="pct"/>
          </w:tcPr>
          <w:p w:rsidR="00BD6EDC" w:rsidRPr="005B714F" w:rsidRDefault="00BD6EDC" w:rsidP="00BD6EDC">
            <w:pPr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</w:rPr>
            </w:pPr>
            <w:r w:rsidRPr="005B714F"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</w:rPr>
              <w:t xml:space="preserve">عمادة البحث العلمي </w:t>
            </w:r>
          </w:p>
        </w:tc>
        <w:tc>
          <w:tcPr>
            <w:tcW w:w="691" w:type="pct"/>
          </w:tcPr>
          <w:p w:rsidR="00BD6EDC" w:rsidRPr="005B714F" w:rsidRDefault="00BD6EDC" w:rsidP="00BD6EDC">
            <w:pPr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</w:rPr>
            </w:pPr>
            <w:r w:rsidRPr="005B714F"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</w:rPr>
              <w:t>توفير ميزانية</w:t>
            </w:r>
          </w:p>
        </w:tc>
        <w:tc>
          <w:tcPr>
            <w:tcW w:w="1271" w:type="pct"/>
          </w:tcPr>
          <w:p w:rsidR="00BD6EDC" w:rsidRPr="005B714F" w:rsidRDefault="00BD6EDC" w:rsidP="00BD6EDC">
            <w:pPr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</w:rPr>
              <w:t xml:space="preserve">500,000 </w:t>
            </w:r>
            <w:proofErr w:type="gramStart"/>
            <w:r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</w:rPr>
              <w:t>الف</w:t>
            </w:r>
            <w:proofErr w:type="gramEnd"/>
            <w:r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</w:rPr>
              <w:t xml:space="preserve"> ريال</w:t>
            </w:r>
          </w:p>
        </w:tc>
      </w:tr>
      <w:tr w:rsidR="00BD6EDC" w:rsidRPr="005B714F" w:rsidTr="005B7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8"/>
        </w:trPr>
        <w:tc>
          <w:tcPr>
            <w:tcW w:w="2142" w:type="pct"/>
            <w:hideMark/>
          </w:tcPr>
          <w:p w:rsidR="00BD6EDC" w:rsidRPr="005B714F" w:rsidRDefault="00BD6EDC" w:rsidP="00BD6EDC">
            <w:pPr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  <w:r w:rsidRPr="005B714F">
              <w:rPr>
                <w:rFonts w:ascii="Sakkal Majalla" w:eastAsia="Times New Roman" w:hAnsi="Sakkal Majalla" w:cs="Sakkal Majalla"/>
                <w:kern w:val="24"/>
                <w:sz w:val="28"/>
                <w:szCs w:val="28"/>
                <w:rtl/>
              </w:rPr>
              <w:t xml:space="preserve">الدورات التدريبية في معهد الإبداع </w:t>
            </w:r>
          </w:p>
        </w:tc>
        <w:tc>
          <w:tcPr>
            <w:tcW w:w="896" w:type="pct"/>
            <w:hideMark/>
          </w:tcPr>
          <w:p w:rsidR="00BD6EDC" w:rsidRPr="005B714F" w:rsidRDefault="00BD6EDC" w:rsidP="00BD6EDC">
            <w:pPr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  <w:r w:rsidRPr="005B714F">
              <w:rPr>
                <w:rFonts w:ascii="Sakkal Majalla" w:eastAsia="Times New Roman" w:hAnsi="Sakkal Majalla" w:cs="Sakkal Majalla"/>
                <w:kern w:val="24"/>
                <w:sz w:val="28"/>
                <w:szCs w:val="28"/>
                <w:rtl/>
              </w:rPr>
              <w:t xml:space="preserve">معهد الابداع </w:t>
            </w:r>
            <w:proofErr w:type="gramStart"/>
            <w:r w:rsidRPr="005B714F">
              <w:rPr>
                <w:rFonts w:ascii="Sakkal Majalla" w:eastAsia="Times New Roman" w:hAnsi="Sakkal Majalla" w:cs="Sakkal Majalla"/>
                <w:kern w:val="24"/>
                <w:sz w:val="28"/>
                <w:szCs w:val="28"/>
                <w:rtl/>
              </w:rPr>
              <w:t>و ريادة</w:t>
            </w:r>
            <w:proofErr w:type="gramEnd"/>
            <w:r w:rsidRPr="005B714F">
              <w:rPr>
                <w:rFonts w:ascii="Sakkal Majalla" w:eastAsia="Times New Roman" w:hAnsi="Sakkal Majalla" w:cs="Sakkal Majalla"/>
                <w:kern w:val="24"/>
                <w:sz w:val="28"/>
                <w:szCs w:val="28"/>
                <w:rtl/>
              </w:rPr>
              <w:t xml:space="preserve"> الأعمال</w:t>
            </w:r>
          </w:p>
        </w:tc>
        <w:tc>
          <w:tcPr>
            <w:tcW w:w="691" w:type="pct"/>
            <w:hideMark/>
          </w:tcPr>
          <w:p w:rsidR="00BD6EDC" w:rsidRPr="005B714F" w:rsidRDefault="00BD6EDC" w:rsidP="00BD6EDC">
            <w:pPr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  <w:r w:rsidRPr="005B714F">
              <w:rPr>
                <w:rFonts w:ascii="Sakkal Majalla" w:eastAsia="Times New Roman" w:hAnsi="Sakkal Majalla" w:cs="Sakkal Majalla"/>
                <w:kern w:val="24"/>
                <w:sz w:val="28"/>
                <w:szCs w:val="28"/>
                <w:rtl/>
              </w:rPr>
              <w:t>تنفيذ دورات تدريبية لنشر ثقافة ريادة الأعمال</w:t>
            </w:r>
          </w:p>
        </w:tc>
        <w:tc>
          <w:tcPr>
            <w:tcW w:w="1271" w:type="pct"/>
            <w:hideMark/>
          </w:tcPr>
          <w:p w:rsidR="00BD6EDC" w:rsidRPr="005B714F" w:rsidRDefault="00BD6EDC" w:rsidP="00BD6EDC">
            <w:pPr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  <w:r w:rsidRPr="005B714F">
              <w:rPr>
                <w:rFonts w:ascii="Sakkal Majalla" w:eastAsia="Times New Roman" w:hAnsi="Sakkal Majalla" w:cs="Sakkal Majalla"/>
                <w:kern w:val="24"/>
                <w:sz w:val="28"/>
                <w:szCs w:val="28"/>
                <w:rtl/>
              </w:rPr>
              <w:t xml:space="preserve">500,000 ألف ريال </w:t>
            </w:r>
          </w:p>
        </w:tc>
      </w:tr>
    </w:tbl>
    <w:p w:rsidR="005B714F" w:rsidRDefault="005B714F" w:rsidP="005B714F">
      <w:pPr>
        <w:jc w:val="center"/>
        <w:rPr>
          <w:rtl/>
        </w:rPr>
      </w:pPr>
    </w:p>
    <w:p w:rsidR="005B714F" w:rsidRDefault="005B714F" w:rsidP="005B714F">
      <w:pPr>
        <w:jc w:val="center"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446722" wp14:editId="78355DF0">
                <wp:simplePos x="0" y="0"/>
                <wp:positionH relativeFrom="column">
                  <wp:posOffset>2197735</wp:posOffset>
                </wp:positionH>
                <wp:positionV relativeFrom="paragraph">
                  <wp:posOffset>19050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B714F" w:rsidRPr="005B714F" w:rsidRDefault="005B714F" w:rsidP="005B714F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5B714F" w:rsidRPr="005B714F" w:rsidRDefault="005B714F" w:rsidP="005B714F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5B714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المجموع: </w:t>
                            </w:r>
                          </w:p>
                          <w:p w:rsidR="005B714F" w:rsidRPr="005B714F" w:rsidRDefault="00BD6EDC" w:rsidP="005B714F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7,500,000</w:t>
                            </w:r>
                            <w:r w:rsidR="005B714F" w:rsidRPr="005B714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:rsidR="005B714F" w:rsidRPr="005B714F" w:rsidRDefault="00BD6EDC" w:rsidP="009615F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سبعة مليون وخمسمائة ألف ريال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44672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73.05pt;margin-top:1.5pt;width:2in;height:2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" filled="f" strokeweight=".5pt">
                <v:textbox>
                  <w:txbxContent>
                    <w:p w:rsidR="005B714F" w:rsidRPr="005B714F" w:rsidRDefault="005B714F" w:rsidP="005B714F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</w:p>
                    <w:p w:rsidR="005B714F" w:rsidRPr="005B714F" w:rsidRDefault="005B714F" w:rsidP="005B714F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  <w:r w:rsidRPr="005B714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المجموع: </w:t>
                      </w:r>
                    </w:p>
                    <w:p w:rsidR="005B714F" w:rsidRPr="005B714F" w:rsidRDefault="00BD6EDC" w:rsidP="005B714F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7,500,000</w:t>
                      </w:r>
                      <w:r w:rsidR="005B714F" w:rsidRPr="005B714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:rsidR="005B714F" w:rsidRPr="005B714F" w:rsidRDefault="00BD6EDC" w:rsidP="009615F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سبعة مليون وخمسمائة ألف ريال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B714F" w:rsidSect="00D3365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14F"/>
    <w:rsid w:val="000E06DB"/>
    <w:rsid w:val="000F5C8F"/>
    <w:rsid w:val="005B714F"/>
    <w:rsid w:val="00774D67"/>
    <w:rsid w:val="00B339E4"/>
    <w:rsid w:val="00B50FA8"/>
    <w:rsid w:val="00BD6EDC"/>
    <w:rsid w:val="00C91E2D"/>
    <w:rsid w:val="00D33652"/>
    <w:rsid w:val="00D7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B1E7CDC-D6BC-438D-895E-E733B06BF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714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PlainTable3">
    <w:name w:val="Plain Table 3"/>
    <w:basedOn w:val="TableNormal"/>
    <w:uiPriority w:val="43"/>
    <w:rsid w:val="005B71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9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Hanadi Behairi</dc:creator>
  <cp:keywords/>
  <dc:description/>
  <cp:lastModifiedBy>Hanadi Behairi</cp:lastModifiedBy>
  <cp:revision>2</cp:revision>
  <dcterms:created xsi:type="dcterms:W3CDTF">2018-05-21T11:52:00Z</dcterms:created>
  <dcterms:modified xsi:type="dcterms:W3CDTF">2018-05-21T11:52:00Z</dcterms:modified>
</cp:coreProperties>
</file>