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45" w:rsidRPr="00E25769" w:rsidRDefault="00547345" w:rsidP="00547345">
      <w:pPr>
        <w:spacing w:line="168" w:lineRule="auto"/>
        <w:rPr>
          <w:rFonts w:ascii="Arabic Typesetting" w:hAnsi="Arabic Typesetting" w:cs="AL-Mohanad"/>
          <w:sz w:val="40"/>
          <w:szCs w:val="40"/>
          <w:rtl/>
        </w:rPr>
      </w:pPr>
      <w:bookmarkStart w:id="0" w:name="_GoBack"/>
      <w:bookmarkEnd w:id="0"/>
      <w:r>
        <w:rPr>
          <w:rFonts w:ascii="Arabic Typesetting" w:hAnsi="Arabic Typesetting" w:cs="Arabic Typesetting"/>
          <w:b/>
          <w:bCs/>
          <w:sz w:val="56"/>
          <w:szCs w:val="56"/>
          <w:rtl/>
        </w:rPr>
        <w:t xml:space="preserve">     </w:t>
      </w:r>
      <w:r>
        <w:rPr>
          <w:rFonts w:ascii="Arabic Typesetting" w:hAnsi="Arabic Typesetting" w:cs="AL-Mohanad" w:hint="cs"/>
          <w:sz w:val="40"/>
          <w:szCs w:val="40"/>
          <w:rtl/>
        </w:rPr>
        <w:t xml:space="preserve"> </w:t>
      </w:r>
      <w:r w:rsidRPr="00E25769">
        <w:rPr>
          <w:rFonts w:ascii="Arabic Typesetting" w:hAnsi="Arabic Typesetting" w:cs="AL-Mohanad" w:hint="cs"/>
          <w:sz w:val="40"/>
          <w:szCs w:val="40"/>
          <w:rtl/>
        </w:rPr>
        <w:t>المملكة العربية السعودية</w:t>
      </w:r>
    </w:p>
    <w:p w:rsidR="00547345" w:rsidRPr="00E25769" w:rsidRDefault="00547345" w:rsidP="00547345">
      <w:pPr>
        <w:spacing w:line="168" w:lineRule="auto"/>
        <w:rPr>
          <w:rFonts w:ascii="Arabic Typesetting" w:hAnsi="Arabic Typesetting" w:cs="AL-Mohanad"/>
          <w:sz w:val="40"/>
          <w:szCs w:val="40"/>
          <w:rtl/>
        </w:rPr>
      </w:pPr>
      <w:r>
        <w:rPr>
          <w:rFonts w:ascii="Arabic Typesetting" w:hAnsi="Arabic Typesetting" w:cs="AL-Mohanad" w:hint="cs"/>
          <w:sz w:val="40"/>
          <w:szCs w:val="40"/>
          <w:rtl/>
        </w:rPr>
        <w:t xml:space="preserve">        </w:t>
      </w:r>
      <w:r w:rsidRPr="00E25769">
        <w:rPr>
          <w:rFonts w:ascii="Arabic Typesetting" w:hAnsi="Arabic Typesetting" w:cs="AL-Mohanad" w:hint="cs"/>
          <w:sz w:val="40"/>
          <w:szCs w:val="40"/>
          <w:rtl/>
        </w:rPr>
        <w:t>وزارة التعليم العالي</w:t>
      </w:r>
    </w:p>
    <w:p w:rsidR="00547345" w:rsidRDefault="00547345" w:rsidP="00547345">
      <w:pPr>
        <w:spacing w:line="168" w:lineRule="auto"/>
        <w:rPr>
          <w:rFonts w:ascii="Arabic Typesetting" w:hAnsi="Arabic Typesetting" w:cs="AL-Mohanad"/>
          <w:sz w:val="40"/>
          <w:szCs w:val="40"/>
          <w:rtl/>
        </w:rPr>
      </w:pPr>
      <w:r>
        <w:rPr>
          <w:rFonts w:ascii="Arabic Typesetting" w:hAnsi="Arabic Typesetting" w:cs="AL-Mohanad" w:hint="cs"/>
          <w:sz w:val="40"/>
          <w:szCs w:val="40"/>
          <w:rtl/>
        </w:rPr>
        <w:t xml:space="preserve">          </w:t>
      </w:r>
      <w:r w:rsidRPr="00E25769">
        <w:rPr>
          <w:rFonts w:ascii="Arabic Typesetting" w:hAnsi="Arabic Typesetting" w:cs="AL-Mohanad" w:hint="cs"/>
          <w:sz w:val="40"/>
          <w:szCs w:val="40"/>
          <w:rtl/>
        </w:rPr>
        <w:t>جامعة أم القرى</w:t>
      </w:r>
    </w:p>
    <w:p w:rsidR="00547345" w:rsidRPr="00E25769" w:rsidRDefault="00547345" w:rsidP="00547345">
      <w:pPr>
        <w:spacing w:line="168" w:lineRule="auto"/>
        <w:rPr>
          <w:rFonts w:ascii="Arabic Typesetting" w:hAnsi="Arabic Typesetting" w:cs="AL-Mohanad"/>
          <w:sz w:val="40"/>
          <w:szCs w:val="40"/>
          <w:rtl/>
        </w:rPr>
      </w:pPr>
      <w:r w:rsidRPr="00E25769">
        <w:rPr>
          <w:rFonts w:ascii="Arabic Typesetting" w:hAnsi="Arabic Typesetting" w:cs="AL-Mohanad" w:hint="cs"/>
          <w:sz w:val="40"/>
          <w:szCs w:val="40"/>
          <w:rtl/>
        </w:rPr>
        <w:t>كلية الدراسات القضائية والأنظمة</w:t>
      </w:r>
    </w:p>
    <w:p w:rsidR="00547345" w:rsidRPr="00E25769" w:rsidRDefault="00547345" w:rsidP="00547345">
      <w:pPr>
        <w:spacing w:line="168" w:lineRule="auto"/>
        <w:rPr>
          <w:rFonts w:ascii="Arabic Typesetting" w:hAnsi="Arabic Typesetting" w:cs="AL-Mohanad"/>
          <w:sz w:val="40"/>
          <w:szCs w:val="40"/>
          <w:rtl/>
        </w:rPr>
      </w:pPr>
      <w:r>
        <w:rPr>
          <w:rFonts w:ascii="Arabic Typesetting" w:hAnsi="Arabic Typesetting" w:cs="AL-Mohanad" w:hint="cs"/>
          <w:sz w:val="40"/>
          <w:szCs w:val="40"/>
          <w:rtl/>
        </w:rPr>
        <w:t xml:space="preserve">     </w:t>
      </w:r>
      <w:r w:rsidRPr="00E25769">
        <w:rPr>
          <w:rFonts w:ascii="Arabic Typesetting" w:hAnsi="Arabic Typesetting" w:cs="AL-Mohanad" w:hint="cs"/>
          <w:sz w:val="40"/>
          <w:szCs w:val="40"/>
          <w:rtl/>
        </w:rPr>
        <w:t>قسم الدراسات القضائية</w:t>
      </w:r>
    </w:p>
    <w:p w:rsidR="00547345" w:rsidRDefault="00547345" w:rsidP="00547345">
      <w:pPr>
        <w:rPr>
          <w:rFonts w:ascii="Arabic Typesetting" w:hAnsi="Arabic Typesetting" w:cs="Arabic Typesetting"/>
          <w:sz w:val="40"/>
          <w:szCs w:val="40"/>
          <w:rtl/>
        </w:rPr>
      </w:pPr>
    </w:p>
    <w:p w:rsidR="00547345" w:rsidRPr="0043440E" w:rsidRDefault="00547345" w:rsidP="00547345">
      <w:pPr>
        <w:rPr>
          <w:rFonts w:cs="MCS Shafa E_U 3D."/>
        </w:rPr>
      </w:pPr>
    </w:p>
    <w:p w:rsidR="00547345" w:rsidRDefault="006F6862" w:rsidP="00547345">
      <w:pPr>
        <w:rPr>
          <w:rFonts w:ascii="Arabic Typesetting" w:hAnsi="Arabic Typesetting" w:cs="Arabic Typesetting"/>
          <w:sz w:val="40"/>
          <w:szCs w:val="40"/>
          <w:rtl/>
        </w:rPr>
      </w:pPr>
      <w:r>
        <w:rPr>
          <w:rFonts w:ascii="Arabic Typesetting" w:hAnsi="Arabic Typesetting" w:cs="Arabic Typesetting"/>
          <w:noProof/>
          <w:sz w:val="40"/>
          <w:szCs w:val="40"/>
          <w:rtl/>
        </w:rPr>
        <mc:AlternateContent>
          <mc:Choice Requires="wps">
            <w:drawing>
              <wp:anchor distT="0" distB="0" distL="114300" distR="114300" simplePos="0" relativeHeight="251659264" behindDoc="0" locked="0" layoutInCell="1" allowOverlap="1">
                <wp:simplePos x="0" y="0"/>
                <wp:positionH relativeFrom="column">
                  <wp:posOffset>375285</wp:posOffset>
                </wp:positionH>
                <wp:positionV relativeFrom="paragraph">
                  <wp:posOffset>206375</wp:posOffset>
                </wp:positionV>
                <wp:extent cx="5076825" cy="5133340"/>
                <wp:effectExtent l="9525" t="635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5133340"/>
                        </a:xfrm>
                        <a:prstGeom prst="horizontalScroll">
                          <a:avLst>
                            <a:gd name="adj" fmla="val 12500"/>
                          </a:avLst>
                        </a:prstGeom>
                        <a:solidFill>
                          <a:srgbClr val="FFFFFF"/>
                        </a:solidFill>
                        <a:ln w="9525">
                          <a:solidFill>
                            <a:srgbClr val="000000"/>
                          </a:solidFill>
                          <a:round/>
                          <a:headEnd/>
                          <a:tailEnd/>
                        </a:ln>
                      </wps:spPr>
                      <wps:txbx>
                        <w:txbxContent>
                          <w:p w:rsidR="00547345" w:rsidRPr="0087763F" w:rsidRDefault="00547345" w:rsidP="00547345">
                            <w:pPr>
                              <w:rPr>
                                <w:rFonts w:cs="MCS Shafa E_U 3D."/>
                                <w:sz w:val="38"/>
                                <w:szCs w:val="38"/>
                                <w:rtl/>
                              </w:rPr>
                            </w:pPr>
                          </w:p>
                          <w:p w:rsidR="00547345" w:rsidRPr="0087763F" w:rsidRDefault="00547345" w:rsidP="00547345">
                            <w:pPr>
                              <w:rPr>
                                <w:rFonts w:cs="MCS Shafa E_U 3D."/>
                                <w:sz w:val="82"/>
                                <w:szCs w:val="82"/>
                                <w:rtl/>
                              </w:rPr>
                            </w:pPr>
                            <w:r w:rsidRPr="0087763F">
                              <w:rPr>
                                <w:rFonts w:cs="MCS Shafa E_U 3D." w:hint="cs"/>
                                <w:sz w:val="82"/>
                                <w:szCs w:val="82"/>
                                <w:rtl/>
                              </w:rPr>
                              <w:t xml:space="preserve">برنامج الماجستير </w:t>
                            </w:r>
                          </w:p>
                          <w:p w:rsidR="00547345" w:rsidRPr="0087763F" w:rsidRDefault="00547345" w:rsidP="00547345">
                            <w:pPr>
                              <w:rPr>
                                <w:rFonts w:cs="MCS Shafa E_U 3D."/>
                                <w:sz w:val="82"/>
                                <w:szCs w:val="82"/>
                                <w:rtl/>
                              </w:rPr>
                            </w:pPr>
                            <w:r w:rsidRPr="0087763F">
                              <w:rPr>
                                <w:rFonts w:cs="MCS Shafa E_U 3D." w:hint="cs"/>
                                <w:sz w:val="82"/>
                                <w:szCs w:val="82"/>
                                <w:rtl/>
                              </w:rPr>
                              <w:t xml:space="preserve">           في </w:t>
                            </w:r>
                          </w:p>
                          <w:p w:rsidR="00547345" w:rsidRPr="0087763F" w:rsidRDefault="00547345" w:rsidP="00547345">
                            <w:pPr>
                              <w:rPr>
                                <w:rFonts w:cs="MCS Shafa E_U 3D."/>
                                <w:sz w:val="78"/>
                                <w:szCs w:val="78"/>
                              </w:rPr>
                            </w:pPr>
                            <w:r w:rsidRPr="0087763F">
                              <w:rPr>
                                <w:rFonts w:cs="MCS Shafa E_U 3D." w:hint="cs"/>
                                <w:sz w:val="82"/>
                                <w:szCs w:val="82"/>
                                <w:rtl/>
                              </w:rPr>
                              <w:t>الدراسات القضائية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29.55pt;margin-top:16.25pt;width:399.75pt;height:4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">
                <v:textbox>
                  <w:txbxContent>
                    <w:p w:rsidR="00547345" w:rsidRPr="0087763F" w:rsidRDefault="00547345" w:rsidP="00547345">
                      <w:pPr>
                        <w:rPr>
                          <w:rFonts w:cs="MCS Shafa E_U 3D."/>
                          <w:sz w:val="38"/>
                          <w:szCs w:val="38"/>
                          <w:rtl/>
                        </w:rPr>
                      </w:pPr>
                    </w:p>
                    <w:p w:rsidR="00547345" w:rsidRPr="0087763F" w:rsidRDefault="00547345" w:rsidP="00547345">
                      <w:pPr>
                        <w:rPr>
                          <w:rFonts w:cs="MCS Shafa E_U 3D."/>
                          <w:sz w:val="82"/>
                          <w:szCs w:val="82"/>
                          <w:rtl/>
                        </w:rPr>
                      </w:pPr>
                      <w:r w:rsidRPr="0087763F">
                        <w:rPr>
                          <w:rFonts w:cs="MCS Shafa E_U 3D." w:hint="cs"/>
                          <w:sz w:val="82"/>
                          <w:szCs w:val="82"/>
                          <w:rtl/>
                        </w:rPr>
                        <w:t xml:space="preserve">برنامج الماجستير </w:t>
                      </w:r>
                    </w:p>
                    <w:p w:rsidR="00547345" w:rsidRPr="0087763F" w:rsidRDefault="00547345" w:rsidP="00547345">
                      <w:pPr>
                        <w:rPr>
                          <w:rFonts w:cs="MCS Shafa E_U 3D."/>
                          <w:sz w:val="82"/>
                          <w:szCs w:val="82"/>
                          <w:rtl/>
                        </w:rPr>
                      </w:pPr>
                      <w:r w:rsidRPr="0087763F">
                        <w:rPr>
                          <w:rFonts w:cs="MCS Shafa E_U 3D." w:hint="cs"/>
                          <w:sz w:val="82"/>
                          <w:szCs w:val="82"/>
                          <w:rtl/>
                        </w:rPr>
                        <w:t xml:space="preserve">           في </w:t>
                      </w:r>
                    </w:p>
                    <w:p w:rsidR="00547345" w:rsidRPr="0087763F" w:rsidRDefault="00547345" w:rsidP="00547345">
                      <w:pPr>
                        <w:rPr>
                          <w:rFonts w:cs="MCS Shafa E_U 3D."/>
                          <w:sz w:val="78"/>
                          <w:szCs w:val="78"/>
                        </w:rPr>
                      </w:pPr>
                      <w:r w:rsidRPr="0087763F">
                        <w:rPr>
                          <w:rFonts w:cs="MCS Shafa E_U 3D." w:hint="cs"/>
                          <w:sz w:val="82"/>
                          <w:szCs w:val="82"/>
                          <w:rtl/>
                        </w:rPr>
                        <w:t>الدراسات القضائية</w:t>
                      </w:r>
                    </w:p>
                  </w:txbxContent>
                </v:textbox>
              </v:shape>
            </w:pict>
          </mc:Fallback>
        </mc:AlternateContent>
      </w:r>
    </w:p>
    <w:p w:rsidR="00547345" w:rsidRDefault="00547345" w:rsidP="00547345">
      <w:pPr>
        <w:rPr>
          <w:rFonts w:ascii="Arabic Typesetting" w:hAnsi="Arabic Typesetting" w:cs="Arabic Typesetting"/>
          <w:sz w:val="40"/>
          <w:szCs w:val="40"/>
          <w:rtl/>
        </w:rPr>
      </w:pPr>
      <w:r>
        <w:rPr>
          <w:rFonts w:ascii="Arabic Typesetting" w:hAnsi="Arabic Typesetting" w:cs="Arabic Typesetting" w:hint="cs"/>
          <w:sz w:val="40"/>
          <w:szCs w:val="40"/>
          <w:rtl/>
        </w:rPr>
        <w:t xml:space="preserve">    </w:t>
      </w:r>
    </w:p>
    <w:p w:rsidR="00547345" w:rsidRDefault="00547345" w:rsidP="00547345">
      <w:pPr>
        <w:rPr>
          <w:rFonts w:ascii="Arabic Typesetting" w:hAnsi="Arabic Typesetting" w:cs="Arabic Typesetting"/>
          <w:sz w:val="40"/>
          <w:szCs w:val="40"/>
          <w:rtl/>
        </w:rPr>
      </w:pPr>
    </w:p>
    <w:p w:rsidR="00547345" w:rsidRPr="0043440E" w:rsidRDefault="00547345" w:rsidP="00547345">
      <w:pPr>
        <w:rPr>
          <w:rFonts w:cs="MCS Shafa E_U 3D."/>
        </w:rPr>
      </w:pPr>
      <w:r>
        <w:rPr>
          <w:rFonts w:ascii="Arabic Typesetting" w:hAnsi="Arabic Typesetting" w:cs="Arabic Typesetting" w:hint="cs"/>
          <w:sz w:val="40"/>
          <w:szCs w:val="40"/>
          <w:rtl/>
        </w:rPr>
        <w:t xml:space="preserve">                    </w:t>
      </w:r>
    </w:p>
    <w:p w:rsidR="00547345" w:rsidRDefault="00547345" w:rsidP="00547345">
      <w:pPr>
        <w:jc w:val="lowKashida"/>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56"/>
          <w:szCs w:val="56"/>
          <w:rtl/>
        </w:rPr>
      </w:pPr>
    </w:p>
    <w:p w:rsidR="00547345" w:rsidRDefault="00547345" w:rsidP="00547345">
      <w:pPr>
        <w:jc w:val="center"/>
        <w:rPr>
          <w:rFonts w:ascii="Arabic Typesetting" w:hAnsi="Arabic Typesetting" w:cs="Arabic Typesetting"/>
          <w:b/>
          <w:bCs/>
          <w:sz w:val="60"/>
          <w:szCs w:val="60"/>
        </w:rPr>
      </w:pPr>
      <w:r>
        <w:rPr>
          <w:rFonts w:ascii="Arabic Typesetting" w:hAnsi="Arabic Typesetting" w:cs="Arabic Typesetting"/>
          <w:b/>
          <w:bCs/>
          <w:sz w:val="56"/>
          <w:szCs w:val="56"/>
          <w:rtl/>
        </w:rPr>
        <w:t>بسم الله الرحمن الرحيم</w:t>
      </w:r>
    </w:p>
    <w:p w:rsidR="00547345" w:rsidRDefault="00547345" w:rsidP="00547345">
      <w:pPr>
        <w:jc w:val="lowKashida"/>
        <w:rPr>
          <w:rFonts w:ascii="Arabic Typesetting" w:hAnsi="Arabic Typesetting" w:cs="Arabic Typesetting"/>
          <w:b/>
          <w:bCs/>
          <w:sz w:val="36"/>
          <w:szCs w:val="36"/>
          <w:rtl/>
        </w:rPr>
      </w:pPr>
      <w:r>
        <w:rPr>
          <w:rFonts w:ascii="Arabic Typesetting" w:hAnsi="Arabic Typesetting" w:cs="Arabic Typesetting"/>
          <w:b/>
          <w:bCs/>
          <w:sz w:val="56"/>
          <w:szCs w:val="56"/>
          <w:rtl/>
        </w:rPr>
        <w:t xml:space="preserve"> </w:t>
      </w:r>
    </w:p>
    <w:p w:rsidR="00547345" w:rsidRDefault="00547345" w:rsidP="00547345">
      <w:pPr>
        <w:jc w:val="lowKashida"/>
        <w:rPr>
          <w:rFonts w:ascii="Arabic Typesetting" w:hAnsi="Arabic Typesetting" w:cs="Arabic Typesetting"/>
          <w:sz w:val="48"/>
          <w:szCs w:val="48"/>
          <w:rtl/>
        </w:rPr>
      </w:pPr>
      <w:r>
        <w:rPr>
          <w:rFonts w:ascii="Arabic Typesetting" w:hAnsi="Arabic Typesetting" w:cs="Arabic Typesetting"/>
          <w:sz w:val="48"/>
          <w:szCs w:val="48"/>
          <w:rtl/>
        </w:rPr>
        <w:t xml:space="preserve">     الحمد لله رب العالمين والصلاة والسلام على أشرف الأنبياء والمرسلين نبينا محمد عليه أفضل الصلاة وأزكى التسليم وعلى آله وأصحابه أجمعين ,,, وبعد :</w:t>
      </w:r>
    </w:p>
    <w:p w:rsidR="00547345" w:rsidRDefault="00547345" w:rsidP="00547345">
      <w:pPr>
        <w:spacing w:line="360" w:lineRule="auto"/>
        <w:jc w:val="lowKashida"/>
        <w:rPr>
          <w:rFonts w:ascii="Arabic Typesetting" w:hAnsi="Arabic Typesetting" w:cs="Arabic Typesetting"/>
          <w:sz w:val="48"/>
          <w:szCs w:val="48"/>
          <w:rtl/>
        </w:rPr>
      </w:pPr>
      <w:r>
        <w:rPr>
          <w:rFonts w:ascii="Arabic Typesetting" w:hAnsi="Arabic Typesetting" w:cs="Arabic Typesetting"/>
          <w:sz w:val="48"/>
          <w:szCs w:val="48"/>
          <w:rtl/>
        </w:rPr>
        <w:t xml:space="preserve">     فمع مراعاة المادة ( السابعة ) والمادة ( الثامنة ) من اللائحة الموحدة للدراسات العليا في الجامعات السعودية الصادرة بقرار مجلس التعليم العالي رقم ( 3/6/1417ه ), وبناء على قرار فضيلة عميد كلية الدراسات القضائية والأنظمة  رقم 123/ق وتاريخ 18/8/1432هـ                         والقاضي بتشكيل لجنة لدراسة وإعداد برنامج الماجستير والدكتوراه لقسم الدراسات القضائية.</w:t>
      </w:r>
    </w:p>
    <w:p w:rsidR="00547345" w:rsidRDefault="00547345" w:rsidP="00547345">
      <w:pPr>
        <w:spacing w:line="360" w:lineRule="auto"/>
        <w:jc w:val="lowKashida"/>
        <w:rPr>
          <w:rFonts w:ascii="Arabic Typesetting" w:hAnsi="Arabic Typesetting" w:cs="Arabic Typesetting"/>
          <w:sz w:val="48"/>
          <w:szCs w:val="48"/>
          <w:rtl/>
        </w:rPr>
      </w:pPr>
      <w:r>
        <w:rPr>
          <w:rFonts w:ascii="Arabic Typesetting" w:hAnsi="Arabic Typesetting" w:cs="Arabic Typesetting"/>
          <w:sz w:val="48"/>
          <w:szCs w:val="48"/>
          <w:rtl/>
        </w:rPr>
        <w:t xml:space="preserve">     يسـر مجلس قسم الدراسات القضائية أن يقدم برنامج الماجستير في الدراسات القضائية على التفصيل التالي .</w:t>
      </w:r>
    </w:p>
    <w:p w:rsidR="00547345" w:rsidRDefault="00547345" w:rsidP="00547345">
      <w:pPr>
        <w:jc w:val="lowKashida"/>
        <w:rPr>
          <w:rFonts w:ascii="Arabic Typesetting" w:hAnsi="Arabic Typesetting" w:cs="Arabic Typesetting"/>
          <w:b/>
          <w:bCs/>
          <w:sz w:val="48"/>
          <w:szCs w:val="48"/>
          <w:rtl/>
        </w:rPr>
      </w:pPr>
    </w:p>
    <w:p w:rsidR="00547345" w:rsidRDefault="00547345" w:rsidP="00547345">
      <w:pPr>
        <w:jc w:val="lowKashida"/>
        <w:rPr>
          <w:rFonts w:ascii="Arabic Typesetting" w:hAnsi="Arabic Typesetting" w:cs="Arabic Typesetting"/>
          <w:b/>
          <w:bCs/>
          <w:sz w:val="48"/>
          <w:szCs w:val="48"/>
          <w:rtl/>
        </w:rPr>
      </w:pPr>
    </w:p>
    <w:p w:rsidR="00547345" w:rsidRDefault="00547345" w:rsidP="00547345">
      <w:pPr>
        <w:jc w:val="lowKashida"/>
        <w:rPr>
          <w:rFonts w:ascii="Arabic Typesetting" w:hAnsi="Arabic Typesetting" w:cs="Arabic Typesetting"/>
          <w:b/>
          <w:bCs/>
          <w:sz w:val="48"/>
          <w:szCs w:val="48"/>
          <w:rtl/>
        </w:rPr>
      </w:pPr>
    </w:p>
    <w:p w:rsidR="00547345" w:rsidRDefault="00547345" w:rsidP="00547345">
      <w:pPr>
        <w:jc w:val="lowKashida"/>
        <w:rPr>
          <w:rFonts w:ascii="Arabic Typesetting" w:hAnsi="Arabic Typesetting" w:cs="Arabic Typesetting"/>
          <w:b/>
          <w:bCs/>
          <w:sz w:val="48"/>
          <w:szCs w:val="48"/>
          <w:rtl/>
        </w:rPr>
      </w:pPr>
    </w:p>
    <w:p w:rsidR="00547345" w:rsidRDefault="00547345" w:rsidP="00547345">
      <w:pPr>
        <w:jc w:val="lowKashida"/>
        <w:rPr>
          <w:rFonts w:ascii="Arabic Typesetting" w:hAnsi="Arabic Typesetting" w:cs="Arabic Typesetting"/>
          <w:sz w:val="48"/>
          <w:szCs w:val="48"/>
          <w:rtl/>
        </w:rPr>
      </w:pP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lastRenderedPageBreak/>
        <w:t>أولاً / اسم البرنامج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الماجستير في الدراسات القضائية- قسم الدراسات القضائية - كلية الدراسات القضائية والأنظمة.</w:t>
      </w: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t>ثانياً / الدرجة التي يمنحها :</w:t>
      </w:r>
    </w:p>
    <w:p w:rsidR="00547345" w:rsidRDefault="00547345" w:rsidP="00547345">
      <w:pPr>
        <w:jc w:val="lowKashida"/>
        <w:rPr>
          <w:rFonts w:ascii="Arabic Typesetting" w:hAnsi="Arabic Typesetting" w:cs="Arabic Typesetting"/>
          <w:sz w:val="44"/>
          <w:szCs w:val="44"/>
          <w:rtl/>
        </w:rPr>
      </w:pPr>
      <w:r>
        <w:rPr>
          <w:rFonts w:ascii="Arabic Typesetting" w:hAnsi="Arabic Typesetting" w:cs="Arabic Typesetting"/>
          <w:sz w:val="40"/>
          <w:szCs w:val="40"/>
          <w:rtl/>
        </w:rPr>
        <w:t>الماجستير في الدراسات القضائية .</w:t>
      </w: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t>ثالثاً / أهداف البرنامج ومدى احتياج المجتمع السعودي له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يسعى قسم الدراسات القضائية من خلال هذا البرنامج إلى تحقيق الأهداف التالية :</w:t>
      </w:r>
    </w:p>
    <w:p w:rsidR="00547345" w:rsidRDefault="00547345" w:rsidP="00547345">
      <w:pPr>
        <w:pStyle w:val="a4"/>
        <w:numPr>
          <w:ilvl w:val="0"/>
          <w:numId w:val="74"/>
        </w:numPr>
        <w:jc w:val="lowKashida"/>
        <w:rPr>
          <w:rFonts w:ascii="Arabic Typesetting" w:hAnsi="Arabic Typesetting" w:cs="Arabic Typesetting"/>
          <w:sz w:val="40"/>
          <w:szCs w:val="40"/>
          <w:rtl/>
        </w:rPr>
      </w:pPr>
      <w:r>
        <w:rPr>
          <w:rFonts w:ascii="Arabic Typesetting" w:hAnsi="Arabic Typesetting" w:cs="Arabic Typesetting"/>
          <w:sz w:val="40"/>
          <w:szCs w:val="40"/>
          <w:rtl/>
        </w:rPr>
        <w:t>إعداد الكفاءات العلمية المؤهلة في مجال الدراسات القضائية والاستشارات الشرعية .</w:t>
      </w:r>
    </w:p>
    <w:p w:rsidR="00547345" w:rsidRDefault="00547345" w:rsidP="00547345">
      <w:pPr>
        <w:pStyle w:val="a4"/>
        <w:numPr>
          <w:ilvl w:val="0"/>
          <w:numId w:val="74"/>
        </w:numPr>
        <w:jc w:val="lowKashida"/>
        <w:rPr>
          <w:rFonts w:ascii="Arabic Typesetting" w:hAnsi="Arabic Typesetting" w:cs="Arabic Typesetting"/>
          <w:sz w:val="40"/>
          <w:szCs w:val="40"/>
        </w:rPr>
      </w:pPr>
      <w:r>
        <w:rPr>
          <w:rFonts w:ascii="Arabic Typesetting" w:hAnsi="Arabic Typesetting" w:cs="Arabic Typesetting"/>
          <w:sz w:val="40"/>
          <w:szCs w:val="40"/>
          <w:rtl/>
        </w:rPr>
        <w:t>المساهمة في التنمية العلمية للبلاد وتمكين حملة الشهادات الجامعية من مواصلة دراستهم العليا محلياً .</w:t>
      </w:r>
    </w:p>
    <w:p w:rsidR="00547345" w:rsidRDefault="00547345" w:rsidP="00547345">
      <w:pPr>
        <w:pStyle w:val="a4"/>
        <w:numPr>
          <w:ilvl w:val="0"/>
          <w:numId w:val="74"/>
        </w:numPr>
        <w:jc w:val="lowKashida"/>
        <w:rPr>
          <w:rFonts w:ascii="Arabic Typesetting" w:hAnsi="Arabic Typesetting" w:cs="Arabic Typesetting"/>
          <w:sz w:val="40"/>
          <w:szCs w:val="40"/>
        </w:rPr>
      </w:pPr>
      <w:r>
        <w:rPr>
          <w:rFonts w:ascii="Arabic Typesetting" w:hAnsi="Arabic Typesetting" w:cs="Arabic Typesetting"/>
          <w:sz w:val="40"/>
          <w:szCs w:val="40"/>
          <w:rtl/>
        </w:rPr>
        <w:t>التعريف بالأنظمة القضائية المعمول بها في المملكة العربية السعودية .</w:t>
      </w:r>
    </w:p>
    <w:p w:rsidR="00547345" w:rsidRDefault="00547345" w:rsidP="00547345">
      <w:pPr>
        <w:pStyle w:val="a4"/>
        <w:numPr>
          <w:ilvl w:val="0"/>
          <w:numId w:val="74"/>
        </w:numPr>
        <w:jc w:val="lowKashida"/>
        <w:rPr>
          <w:rFonts w:ascii="Arabic Typesetting" w:hAnsi="Arabic Typesetting" w:cs="Arabic Typesetting"/>
          <w:sz w:val="40"/>
          <w:szCs w:val="40"/>
        </w:rPr>
      </w:pPr>
      <w:r>
        <w:rPr>
          <w:rFonts w:ascii="Arabic Typesetting" w:hAnsi="Arabic Typesetting" w:cs="Arabic Typesetting"/>
          <w:sz w:val="40"/>
          <w:szCs w:val="40"/>
          <w:rtl/>
        </w:rPr>
        <w:t>إثراء المكتبة السعودية بالدراسات القضائية المتخصصة .</w:t>
      </w:r>
    </w:p>
    <w:p w:rsidR="00547345" w:rsidRDefault="00547345" w:rsidP="00547345">
      <w:pPr>
        <w:jc w:val="lowKashida"/>
        <w:rPr>
          <w:rFonts w:ascii="Arabic Typesetting" w:hAnsi="Arabic Typesetting" w:cs="Arabic Typesetting"/>
          <w:b/>
          <w:bCs/>
          <w:sz w:val="48"/>
          <w:szCs w:val="48"/>
        </w:rPr>
      </w:pPr>
      <w:r>
        <w:rPr>
          <w:rFonts w:ascii="Arabic Typesetting" w:hAnsi="Arabic Typesetting" w:cs="Arabic Typesetting"/>
          <w:b/>
          <w:bCs/>
          <w:sz w:val="48"/>
          <w:szCs w:val="48"/>
          <w:rtl/>
        </w:rPr>
        <w:t>رابعاً / أهمية البرنامج ومسوغات تقديمه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إن قسم الدراسات القضائية عند تقديمه لهذا البرنامج قد وقف على آخر الدراسات الأكاديمية في مجال التخصص واطلع على ما تقدمه الجامعات السعودية في مجال التخصص وظهر له ضرورة تقديم هذا البرنامج في مجال الدراسات القضائية وذلك للأسباب التالية :</w:t>
      </w:r>
    </w:p>
    <w:p w:rsidR="00547345" w:rsidRDefault="00547345" w:rsidP="00547345">
      <w:pPr>
        <w:pStyle w:val="a4"/>
        <w:numPr>
          <w:ilvl w:val="0"/>
          <w:numId w:val="75"/>
        </w:numPr>
        <w:jc w:val="lowKashida"/>
        <w:rPr>
          <w:rFonts w:ascii="Arabic Typesetting" w:hAnsi="Arabic Typesetting" w:cs="Arabic Typesetting"/>
          <w:sz w:val="40"/>
          <w:szCs w:val="40"/>
          <w:rtl/>
        </w:rPr>
      </w:pPr>
      <w:r>
        <w:rPr>
          <w:rFonts w:ascii="Arabic Typesetting" w:hAnsi="Arabic Typesetting" w:cs="Arabic Typesetting"/>
          <w:sz w:val="40"/>
          <w:szCs w:val="40"/>
          <w:rtl/>
        </w:rPr>
        <w:t>قلة أعداد المتخصصين في مجال الدراسات القضائية , حيث أظهرت الدراسات أن عدد القضاة في المملكة العربية السعودية لم يتجاوز حتى الآن ( 1500 ) قاضٍ, وبالتالي فهذا البرنامج سيكون رافداً لتأهيل القضاة وأعوانهم .</w:t>
      </w:r>
    </w:p>
    <w:p w:rsidR="00547345" w:rsidRDefault="00547345" w:rsidP="00547345">
      <w:pPr>
        <w:pStyle w:val="a4"/>
        <w:numPr>
          <w:ilvl w:val="0"/>
          <w:numId w:val="75"/>
        </w:numPr>
        <w:jc w:val="lowKashida"/>
        <w:rPr>
          <w:rFonts w:ascii="Arabic Typesetting" w:hAnsi="Arabic Typesetting" w:cs="Arabic Typesetting"/>
          <w:sz w:val="40"/>
          <w:szCs w:val="40"/>
        </w:rPr>
      </w:pPr>
      <w:r>
        <w:rPr>
          <w:rFonts w:ascii="Arabic Typesetting" w:hAnsi="Arabic Typesetting" w:cs="Arabic Typesetting"/>
          <w:sz w:val="40"/>
          <w:szCs w:val="40"/>
          <w:rtl/>
        </w:rPr>
        <w:t>أصبحت مهنة المحاماة حاجة ملحة في المجتمع السعودي, وليس هناك برامج قائمة تساهم في إعداد المحامين, وعلى ذلك فهذا البرنامج يساهم في بناء المحامي من خلال دراسة الأنظمة القضائية المتاحة في هذا البرنامج .</w:t>
      </w:r>
    </w:p>
    <w:p w:rsidR="00547345" w:rsidRDefault="00547345" w:rsidP="00547345">
      <w:pPr>
        <w:pStyle w:val="a4"/>
        <w:numPr>
          <w:ilvl w:val="0"/>
          <w:numId w:val="75"/>
        </w:numPr>
        <w:jc w:val="lowKashida"/>
        <w:rPr>
          <w:rFonts w:ascii="Arabic Typesetting" w:hAnsi="Arabic Typesetting" w:cs="Arabic Typesetting"/>
          <w:sz w:val="40"/>
          <w:szCs w:val="40"/>
        </w:rPr>
      </w:pPr>
      <w:r>
        <w:rPr>
          <w:rFonts w:ascii="Arabic Typesetting" w:hAnsi="Arabic Typesetting" w:cs="Arabic Typesetting"/>
          <w:sz w:val="40"/>
          <w:szCs w:val="40"/>
          <w:rtl/>
        </w:rPr>
        <w:t>تعد الاستشارات الشرعية والقضائية من أهم المجالات القضائية الموجودة اليوم, وهذا البرنامج سوف يساعد على تأهيل كوادر شرعية وقضائية تقوم بهذا المجال .</w:t>
      </w:r>
    </w:p>
    <w:p w:rsidR="00547345" w:rsidRDefault="00547345" w:rsidP="00547345">
      <w:pPr>
        <w:jc w:val="lowKashida"/>
        <w:rPr>
          <w:rFonts w:ascii="Arabic Typesetting" w:hAnsi="Arabic Typesetting" w:cs="Arabic Typesetting"/>
          <w:b/>
          <w:bCs/>
          <w:sz w:val="48"/>
          <w:szCs w:val="48"/>
        </w:rPr>
      </w:pPr>
      <w:r>
        <w:rPr>
          <w:rFonts w:ascii="Arabic Typesetting" w:hAnsi="Arabic Typesetting" w:cs="Arabic Typesetting"/>
          <w:b/>
          <w:bCs/>
          <w:sz w:val="48"/>
          <w:szCs w:val="48"/>
          <w:rtl/>
        </w:rPr>
        <w:lastRenderedPageBreak/>
        <w:t>خامساً / طبيعة البرنامج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يعد هذا البرنامج " الماجستير في الدراسات القضائية " امتداداً لبرامج الدراسات العليا (السياسة الشرعية والأنظمة) المعمول به في قسم الدراسات القضائية بكلية الدراسات القضائية والأنظمة بجامعة أم القرى, بما يتفق وينسجم مع أحكام اللائحة الموحدة للدراسات العليا في الجامعات السعودية الصادرة بقرار مجلس التعليم العالي برقم 03/06/1417هـ وتاريخ 26/08/1418هـ , مع ملاحظة أن هذا البرنامج يقوم في منهجه العلمي وتركيزه الأكاديمي على الدراسات القضائية المقارنة .</w:t>
      </w: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t>سادساً / أسلوب الدراسة ومدتها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تم اختيار الأسلوب الأول من أسلوبي الدراسة بمرحلة الماجستير المنصوص عليها في المادة (الثالثة والثلاثون) من اللائحة الموحدة الدراسات العليا, (بالمقررات الدراسية والرسالة).</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وبالنسبة لمدة الدراسة فهي عبارة عن سنة منهجية مقسمه على فصلين دراسيين متتابعين, بناء على المادة (الخامسة والثلاثون) من اللائحة الموحدة للدراسات العليا في الجامعات, عدد وحدات كل فصل دراسي ( 16) وحدة, وإجمالي عدد الوحدات الدراسية للبرنامج ( 32 ) وحدة.</w:t>
      </w:r>
    </w:p>
    <w:p w:rsidR="00547345" w:rsidRDefault="00547345" w:rsidP="00547345">
      <w:pPr>
        <w:jc w:val="lowKashida"/>
        <w:rPr>
          <w:rFonts w:ascii="Arabic Typesetting" w:hAnsi="Arabic Typesetting" w:cs="Arabic Typesetting"/>
          <w:sz w:val="44"/>
          <w:szCs w:val="44"/>
          <w:rtl/>
        </w:rPr>
      </w:pPr>
      <w:r>
        <w:rPr>
          <w:rFonts w:ascii="Arabic Typesetting" w:hAnsi="Arabic Typesetting" w:cs="Arabic Typesetting"/>
          <w:sz w:val="44"/>
          <w:szCs w:val="44"/>
          <w:rtl/>
        </w:rPr>
        <w:t xml:space="preserve">     وعدد وحدات الرسالة ( 18 ) وحدة دراسية .</w:t>
      </w: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t>سابعاً / الإمكانات المتوفرة في قسم الدراسات القضائية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يضم القسم نخبة من الأساتذة والأساتذة المشاركين والأساتذة المساعدين المؤهلين والمتخصصين في الدراسات القضائية وذلك على النحو التالي :</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خمسة أعضاء بدرجة (أستاذ)</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خمسة أعضاء بدرجة (أستاذ مشارك)</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ثلاثة أعضاء بدرجة (أستاذ مساعد) لديهم أبحاث محكمة.</w:t>
      </w:r>
    </w:p>
    <w:p w:rsidR="00547345" w:rsidRDefault="00547345" w:rsidP="00547345">
      <w:pPr>
        <w:jc w:val="lowKashida"/>
        <w:rPr>
          <w:rFonts w:ascii="Arabic Typesetting" w:hAnsi="Arabic Typesetting" w:cs="Arabic Typesetting"/>
          <w:sz w:val="40"/>
          <w:szCs w:val="40"/>
          <w:rtl/>
        </w:rPr>
      </w:pPr>
    </w:p>
    <w:p w:rsidR="00547345" w:rsidRDefault="00547345" w:rsidP="00547345">
      <w:pPr>
        <w:jc w:val="lowKashida"/>
        <w:rPr>
          <w:rFonts w:ascii="Arabic Typesetting" w:hAnsi="Arabic Typesetting" w:cs="Arabic Typesetting"/>
          <w:sz w:val="40"/>
          <w:szCs w:val="40"/>
          <w:rtl/>
        </w:rPr>
      </w:pPr>
    </w:p>
    <w:p w:rsidR="0078242C" w:rsidRDefault="0078242C" w:rsidP="00547345">
      <w:pPr>
        <w:jc w:val="lowKashida"/>
        <w:rPr>
          <w:rFonts w:ascii="Arabic Typesetting" w:hAnsi="Arabic Typesetting" w:cs="Arabic Typesetting"/>
          <w:b/>
          <w:bCs/>
          <w:sz w:val="48"/>
          <w:szCs w:val="48"/>
          <w:rtl/>
        </w:rPr>
      </w:pPr>
    </w:p>
    <w:p w:rsidR="00547345" w:rsidRDefault="00547345" w:rsidP="00547345">
      <w:pPr>
        <w:jc w:val="lowKashida"/>
        <w:rPr>
          <w:rFonts w:ascii="Arabic Typesetting" w:hAnsi="Arabic Typesetting" w:cs="Arabic Typesetting"/>
          <w:b/>
          <w:bCs/>
          <w:sz w:val="48"/>
          <w:szCs w:val="48"/>
          <w:rtl/>
        </w:rPr>
      </w:pPr>
      <w:r>
        <w:rPr>
          <w:rFonts w:ascii="Arabic Typesetting" w:hAnsi="Arabic Typesetting" w:cs="Arabic Typesetting"/>
          <w:b/>
          <w:bCs/>
          <w:sz w:val="48"/>
          <w:szCs w:val="48"/>
          <w:rtl/>
        </w:rPr>
        <w:t>ثامناً / شروط القبول :</w:t>
      </w:r>
    </w:p>
    <w:p w:rsidR="00547345" w:rsidRDefault="00547345" w:rsidP="0078242C">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يشترط لقبول الطالب في </w:t>
      </w:r>
      <w:r w:rsidR="0078242C">
        <w:rPr>
          <w:rFonts w:ascii="Arabic Typesetting" w:hAnsi="Arabic Typesetting" w:cs="Arabic Typesetting" w:hint="cs"/>
          <w:sz w:val="40"/>
          <w:szCs w:val="40"/>
          <w:rtl/>
        </w:rPr>
        <w:t>برنامج الماجستير</w:t>
      </w:r>
      <w:r>
        <w:rPr>
          <w:rFonts w:ascii="Arabic Typesetting" w:hAnsi="Arabic Typesetting" w:cs="Arabic Typesetting"/>
          <w:sz w:val="40"/>
          <w:szCs w:val="40"/>
          <w:rtl/>
        </w:rPr>
        <w:t xml:space="preserve"> طبقاً لنص المادة (الثالثة عشرة) من اللائحة الموحدة للدراسات العليا  بالجامعات ما يلي:</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1- أن يكون المتقدم سعودياً, أو على منحة رسمية للدراسات العليا إذا كان من غير السعوديين.</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2- أن يكون المتقدم حاصلاً على الشهادة الجامعية من جامعة سعودية, أو من جامعة أخرى معترف بها.</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3- أن يكون حسن السيرة والسلوك, ولائقاً طبياً.</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4- أن يقدم تزكيتين علميتين من أساتذة سبق لهم تدريسه.</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5- موافقة مرجعه على الدراسة إذا كان موظفاً.</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بالإضافة إلى الشروط العامة السابقة التي تشترطها عمادة الدراسات العليا في الجامعة, يشترط قسم الدراسات القضائية في الملتحق بهذا البرنامج:</w:t>
      </w:r>
    </w:p>
    <w:p w:rsidR="00547345" w:rsidRDefault="00547345" w:rsidP="00547345">
      <w:pPr>
        <w:jc w:val="lowKashida"/>
        <w:rPr>
          <w:rFonts w:ascii="Arabic Typesetting" w:hAnsi="Arabic Typesetting" w:cs="Arabic Typesetting"/>
          <w:sz w:val="40"/>
          <w:szCs w:val="40"/>
          <w:rtl/>
        </w:rPr>
      </w:pPr>
      <w:r>
        <w:rPr>
          <w:rFonts w:ascii="Arabic Typesetting" w:hAnsi="Arabic Typesetting" w:cs="Arabic Typesetting"/>
          <w:sz w:val="40"/>
          <w:szCs w:val="40"/>
          <w:rtl/>
        </w:rPr>
        <w:t xml:space="preserve">    حصول الطالب على شهادة البكالوريوس في الدراسات القضائية أو الشريعة من جامعة أم القرى أو ما يعادلها من الجامعات السعودية أو ما يماثلها من الجامعات الأخرى المعترف بها من المملكة العربية السعودية.</w:t>
      </w: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E05A34">
      <w:pPr>
        <w:spacing w:after="0" w:line="240" w:lineRule="auto"/>
        <w:jc w:val="center"/>
        <w:rPr>
          <w:rFonts w:ascii="Traditional Arabic" w:hAnsi="Traditional Arabic" w:cs="Traditional Arabic"/>
          <w:sz w:val="40"/>
          <w:szCs w:val="40"/>
          <w:rtl/>
        </w:rPr>
      </w:pPr>
    </w:p>
    <w:p w:rsidR="00547345" w:rsidRDefault="00547345" w:rsidP="00547345">
      <w:pPr>
        <w:spacing w:after="0" w:line="240" w:lineRule="auto"/>
        <w:rPr>
          <w:rFonts w:ascii="Traditional Arabic" w:hAnsi="Traditional Arabic" w:cs="Traditional Arabic"/>
          <w:sz w:val="40"/>
          <w:szCs w:val="40"/>
          <w:rtl/>
        </w:rPr>
      </w:pPr>
    </w:p>
    <w:p w:rsidR="00EB058B" w:rsidRDefault="00617DC9" w:rsidP="00547345">
      <w:pPr>
        <w:spacing w:after="0" w:line="240" w:lineRule="auto"/>
        <w:jc w:val="center"/>
        <w:rPr>
          <w:rtl/>
        </w:rPr>
      </w:pPr>
      <w:r w:rsidRPr="00E05A34">
        <w:rPr>
          <w:rFonts w:ascii="Traditional Arabic" w:hAnsi="Traditional Arabic" w:cs="Traditional Arabic" w:hint="cs"/>
          <w:sz w:val="40"/>
          <w:szCs w:val="40"/>
          <w:rtl/>
        </w:rPr>
        <w:lastRenderedPageBreak/>
        <w:t>برنامج الماجستير في الدراسات القضائية</w:t>
      </w:r>
    </w:p>
    <w:tbl>
      <w:tblPr>
        <w:tblStyle w:val="a3"/>
        <w:tblpPr w:leftFromText="180" w:rightFromText="180" w:vertAnchor="page" w:horzAnchor="margin" w:tblpXSpec="center" w:tblpY="1906"/>
        <w:bidiVisual/>
        <w:tblW w:w="0" w:type="auto"/>
        <w:tblLook w:val="04A0" w:firstRow="1" w:lastRow="0" w:firstColumn="1" w:lastColumn="0" w:noHBand="0" w:noVBand="1"/>
      </w:tblPr>
      <w:tblGrid>
        <w:gridCol w:w="7"/>
        <w:gridCol w:w="641"/>
        <w:gridCol w:w="4135"/>
        <w:gridCol w:w="1701"/>
        <w:gridCol w:w="1701"/>
      </w:tblGrid>
      <w:tr w:rsidR="00270279" w:rsidRPr="00270279" w:rsidTr="00270279">
        <w:trPr>
          <w:trHeight w:val="250"/>
        </w:trPr>
        <w:tc>
          <w:tcPr>
            <w:tcW w:w="8185" w:type="dxa"/>
            <w:gridSpan w:val="5"/>
            <w:tcBorders>
              <w:top w:val="single" w:sz="12" w:space="0" w:color="000000" w:themeColor="text1"/>
              <w:left w:val="single" w:sz="12" w:space="0" w:color="000000" w:themeColor="text1"/>
              <w:right w:val="single" w:sz="12" w:space="0" w:color="000000" w:themeColor="text1"/>
            </w:tcBorders>
          </w:tcPr>
          <w:p w:rsidR="00270279" w:rsidRPr="00270279" w:rsidRDefault="00270279" w:rsidP="00270279">
            <w:pPr>
              <w:jc w:val="center"/>
              <w:rPr>
                <w:rFonts w:ascii="Traditional Arabic" w:hAnsi="Traditional Arabic" w:cs="Traditional Arabic"/>
                <w:b/>
                <w:bCs/>
                <w:sz w:val="32"/>
                <w:szCs w:val="32"/>
                <w:rtl/>
              </w:rPr>
            </w:pPr>
            <w:r w:rsidRPr="00270279">
              <w:rPr>
                <w:rFonts w:ascii="Traditional Arabic" w:hAnsi="Traditional Arabic" w:cs="Traditional Arabic"/>
                <w:b/>
                <w:bCs/>
                <w:sz w:val="32"/>
                <w:szCs w:val="32"/>
                <w:rtl/>
              </w:rPr>
              <w:t>الفصل الأول</w:t>
            </w:r>
          </w:p>
        </w:tc>
      </w:tr>
      <w:tr w:rsidR="00270279" w:rsidRPr="00270279" w:rsidTr="00270279">
        <w:trPr>
          <w:gridBefore w:val="1"/>
          <w:wBefore w:w="7" w:type="dxa"/>
          <w:trHeight w:val="70"/>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م</w:t>
            </w:r>
          </w:p>
        </w:tc>
        <w:tc>
          <w:tcPr>
            <w:tcW w:w="4135" w:type="dxa"/>
          </w:tcPr>
          <w:p w:rsidR="00270279" w:rsidRPr="00270279" w:rsidRDefault="00270279" w:rsidP="00270279">
            <w:pPr>
              <w:jc w:val="center"/>
              <w:rPr>
                <w:rFonts w:ascii="Traditional Arabic" w:hAnsi="Traditional Arabic" w:cs="Traditional Arabic"/>
                <w:b/>
                <w:bCs/>
                <w:sz w:val="28"/>
                <w:szCs w:val="28"/>
                <w:rtl/>
              </w:rPr>
            </w:pPr>
            <w:r w:rsidRPr="00270279">
              <w:rPr>
                <w:rFonts w:ascii="Traditional Arabic" w:hAnsi="Traditional Arabic" w:cs="Traditional Arabic"/>
                <w:b/>
                <w:bCs/>
                <w:sz w:val="28"/>
                <w:szCs w:val="28"/>
                <w:rtl/>
              </w:rPr>
              <w:t>اسم المقرر</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b/>
                <w:bCs/>
                <w:sz w:val="28"/>
                <w:szCs w:val="28"/>
                <w:rtl/>
              </w:rPr>
            </w:pPr>
            <w:r w:rsidRPr="00270279">
              <w:rPr>
                <w:rFonts w:ascii="Traditional Arabic" w:hAnsi="Traditional Arabic" w:cs="Traditional Arabic"/>
                <w:b/>
                <w:bCs/>
                <w:sz w:val="28"/>
                <w:szCs w:val="28"/>
                <w:rtl/>
              </w:rPr>
              <w:t>عدد الوحدات</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b/>
                <w:bCs/>
                <w:sz w:val="28"/>
                <w:szCs w:val="28"/>
                <w:rtl/>
              </w:rPr>
            </w:pPr>
            <w:r w:rsidRPr="00270279">
              <w:rPr>
                <w:rFonts w:ascii="Traditional Arabic" w:hAnsi="Traditional Arabic" w:cs="Traditional Arabic" w:hint="cs"/>
                <w:b/>
                <w:bCs/>
                <w:sz w:val="28"/>
                <w:szCs w:val="28"/>
                <w:rtl/>
              </w:rPr>
              <w:t>رقم المقرر</w:t>
            </w:r>
          </w:p>
        </w:tc>
      </w:tr>
      <w:tr w:rsidR="00270279" w:rsidRPr="00270279" w:rsidTr="00270279">
        <w:trPr>
          <w:gridBefore w:val="1"/>
          <w:wBefore w:w="7" w:type="dxa"/>
          <w:trHeight w:val="298"/>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تطبيقات أصولية</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5501510</w:t>
            </w:r>
          </w:p>
        </w:tc>
      </w:tr>
      <w:tr w:rsidR="00270279" w:rsidRPr="00270279" w:rsidTr="00270279">
        <w:trPr>
          <w:gridBefore w:val="1"/>
          <w:wBefore w:w="7" w:type="dxa"/>
          <w:trHeight w:val="290"/>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فقه العقود</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5501511</w:t>
            </w:r>
          </w:p>
        </w:tc>
      </w:tr>
      <w:tr w:rsidR="00270279" w:rsidRPr="00270279" w:rsidTr="00270279">
        <w:trPr>
          <w:gridBefore w:val="1"/>
          <w:wBefore w:w="7" w:type="dxa"/>
          <w:trHeight w:val="282"/>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3</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المدخل إلى السياسة الشرعية و الأنظمة</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5501512</w:t>
            </w:r>
          </w:p>
        </w:tc>
      </w:tr>
      <w:tr w:rsidR="00270279" w:rsidRPr="00270279" w:rsidTr="00270279">
        <w:trPr>
          <w:gridBefore w:val="1"/>
          <w:wBefore w:w="7" w:type="dxa"/>
          <w:trHeight w:val="273"/>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4</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القضاء الإداري</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5501513</w:t>
            </w:r>
          </w:p>
        </w:tc>
      </w:tr>
      <w:tr w:rsidR="00270279" w:rsidRPr="00270279" w:rsidTr="00270279">
        <w:trPr>
          <w:gridBefore w:val="1"/>
          <w:wBefore w:w="7" w:type="dxa"/>
          <w:trHeight w:val="279"/>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5</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قواعد وتطبيقات مقاصدية</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5501514</w:t>
            </w:r>
          </w:p>
        </w:tc>
      </w:tr>
      <w:tr w:rsidR="00270279" w:rsidRPr="00270279" w:rsidTr="00270279">
        <w:trPr>
          <w:gridBefore w:val="1"/>
          <w:wBefore w:w="7" w:type="dxa"/>
          <w:trHeight w:val="271"/>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6</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المرافعات الشرعية</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5501515</w:t>
            </w:r>
          </w:p>
        </w:tc>
      </w:tr>
      <w:tr w:rsidR="00270279" w:rsidRPr="00270279" w:rsidTr="00270279">
        <w:trPr>
          <w:gridBefore w:val="1"/>
          <w:wBefore w:w="7" w:type="dxa"/>
          <w:trHeight w:val="277"/>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7</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المحاماة</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5501516</w:t>
            </w:r>
          </w:p>
        </w:tc>
      </w:tr>
      <w:tr w:rsidR="00270279" w:rsidRPr="00270279" w:rsidTr="00270279">
        <w:trPr>
          <w:gridBefore w:val="1"/>
          <w:wBefore w:w="7" w:type="dxa"/>
          <w:trHeight w:val="127"/>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8</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حقوق الإنسان</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5501517</w:t>
            </w:r>
          </w:p>
        </w:tc>
      </w:tr>
      <w:tr w:rsidR="00270279" w:rsidRPr="00270279" w:rsidTr="00270279">
        <w:trPr>
          <w:gridBefore w:val="1"/>
          <w:wBefore w:w="7" w:type="dxa"/>
          <w:trHeight w:val="133"/>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9</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الصلح و التحكيم</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5501518</w:t>
            </w:r>
          </w:p>
        </w:tc>
      </w:tr>
      <w:tr w:rsidR="00270279" w:rsidRPr="00270279" w:rsidTr="00270279">
        <w:trPr>
          <w:gridBefore w:val="1"/>
          <w:wBefore w:w="7" w:type="dxa"/>
          <w:trHeight w:val="268"/>
        </w:trPr>
        <w:tc>
          <w:tcPr>
            <w:tcW w:w="641" w:type="dxa"/>
            <w:tcBorders>
              <w:lef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10</w:t>
            </w:r>
          </w:p>
        </w:tc>
        <w:tc>
          <w:tcPr>
            <w:tcW w:w="4135" w:type="dxa"/>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فقه الحدود والتعزيرات</w:t>
            </w:r>
          </w:p>
        </w:tc>
        <w:tc>
          <w:tcPr>
            <w:tcW w:w="1701" w:type="dxa"/>
            <w:tcBorders>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tcBorders>
              <w:right w:val="single" w:sz="12" w:space="0" w:color="000000" w:themeColor="text1"/>
            </w:tcBorders>
          </w:tcPr>
          <w:p w:rsidR="00270279" w:rsidRPr="00270279" w:rsidRDefault="00270279" w:rsidP="00270279">
            <w:pPr>
              <w:jc w:val="center"/>
              <w:rPr>
                <w:sz w:val="28"/>
                <w:szCs w:val="28"/>
              </w:rPr>
            </w:pPr>
            <w:r w:rsidRPr="00270279">
              <w:rPr>
                <w:rFonts w:ascii="Traditional Arabic" w:hAnsi="Traditional Arabic" w:cs="Traditional Arabic" w:hint="cs"/>
                <w:sz w:val="28"/>
                <w:szCs w:val="28"/>
                <w:rtl/>
              </w:rPr>
              <w:t>5501519</w:t>
            </w:r>
          </w:p>
        </w:tc>
      </w:tr>
      <w:tr w:rsidR="00270279" w:rsidRPr="00270279" w:rsidTr="00270279">
        <w:trPr>
          <w:gridBefore w:val="1"/>
          <w:wBefore w:w="7" w:type="dxa"/>
          <w:trHeight w:val="131"/>
        </w:trPr>
        <w:tc>
          <w:tcPr>
            <w:tcW w:w="4776" w:type="dxa"/>
            <w:gridSpan w:val="2"/>
            <w:tcBorders>
              <w:left w:val="single" w:sz="12" w:space="0" w:color="000000" w:themeColor="text1"/>
              <w:bottom w:val="single" w:sz="12" w:space="0" w:color="000000" w:themeColor="text1"/>
            </w:tcBorders>
          </w:tcPr>
          <w:p w:rsidR="00270279" w:rsidRPr="00270279" w:rsidRDefault="00270279" w:rsidP="00270279">
            <w:pPr>
              <w:jc w:val="center"/>
              <w:rPr>
                <w:rFonts w:ascii="Traditional Arabic" w:hAnsi="Traditional Arabic" w:cs="Traditional Arabic"/>
                <w:b/>
                <w:bCs/>
                <w:sz w:val="28"/>
                <w:szCs w:val="28"/>
                <w:rtl/>
              </w:rPr>
            </w:pPr>
            <w:r w:rsidRPr="00270279">
              <w:rPr>
                <w:rFonts w:ascii="Traditional Arabic" w:hAnsi="Traditional Arabic" w:cs="Traditional Arabic"/>
                <w:b/>
                <w:bCs/>
                <w:sz w:val="28"/>
                <w:szCs w:val="28"/>
                <w:rtl/>
              </w:rPr>
              <w:t>المجموع</w:t>
            </w:r>
          </w:p>
        </w:tc>
        <w:tc>
          <w:tcPr>
            <w:tcW w:w="3402" w:type="dxa"/>
            <w:gridSpan w:val="2"/>
            <w:tcBorders>
              <w:bottom w:val="single" w:sz="12" w:space="0" w:color="000000" w:themeColor="text1"/>
              <w:right w:val="single" w:sz="12" w:space="0" w:color="000000" w:themeColor="text1"/>
            </w:tcBorders>
          </w:tcPr>
          <w:p w:rsidR="00270279" w:rsidRPr="00270279" w:rsidRDefault="00270279" w:rsidP="00270279">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16</w:t>
            </w:r>
          </w:p>
        </w:tc>
      </w:tr>
    </w:tbl>
    <w:p w:rsidR="00BB3492" w:rsidRDefault="00BB3492" w:rsidP="00270279">
      <w:pPr>
        <w:spacing w:line="240" w:lineRule="auto"/>
      </w:pPr>
    </w:p>
    <w:tbl>
      <w:tblPr>
        <w:tblStyle w:val="a3"/>
        <w:tblpPr w:leftFromText="180" w:rightFromText="180" w:vertAnchor="text" w:horzAnchor="margin" w:tblpXSpec="center" w:tblpY="314"/>
        <w:bidiVisual/>
        <w:tblW w:w="0" w:type="auto"/>
        <w:tblLook w:val="04A0" w:firstRow="1" w:lastRow="0" w:firstColumn="1" w:lastColumn="0" w:noHBand="0" w:noVBand="1"/>
      </w:tblPr>
      <w:tblGrid>
        <w:gridCol w:w="7"/>
        <w:gridCol w:w="641"/>
        <w:gridCol w:w="4135"/>
        <w:gridCol w:w="1701"/>
        <w:gridCol w:w="9"/>
        <w:gridCol w:w="1692"/>
      </w:tblGrid>
      <w:tr w:rsidR="00FE021D" w:rsidRPr="00270279" w:rsidTr="00FE021D">
        <w:trPr>
          <w:trHeight w:val="109"/>
        </w:trPr>
        <w:tc>
          <w:tcPr>
            <w:tcW w:w="8185" w:type="dxa"/>
            <w:gridSpan w:val="6"/>
            <w:tcBorders>
              <w:top w:val="single" w:sz="12" w:space="0" w:color="000000" w:themeColor="text1"/>
              <w:left w:val="single" w:sz="12" w:space="0" w:color="000000" w:themeColor="text1"/>
              <w:right w:val="single" w:sz="12" w:space="0" w:color="000000" w:themeColor="text1"/>
            </w:tcBorders>
          </w:tcPr>
          <w:p w:rsidR="00FE021D" w:rsidRPr="00270279" w:rsidRDefault="00FE021D" w:rsidP="00FE021D">
            <w:pPr>
              <w:jc w:val="center"/>
              <w:rPr>
                <w:rFonts w:ascii="Traditional Arabic" w:hAnsi="Traditional Arabic" w:cs="Traditional Arabic"/>
                <w:b/>
                <w:bCs/>
                <w:sz w:val="32"/>
                <w:szCs w:val="32"/>
                <w:rtl/>
              </w:rPr>
            </w:pPr>
            <w:r w:rsidRPr="00270279">
              <w:rPr>
                <w:rFonts w:ascii="Traditional Arabic" w:hAnsi="Traditional Arabic" w:cs="Traditional Arabic"/>
                <w:b/>
                <w:bCs/>
                <w:sz w:val="32"/>
                <w:szCs w:val="32"/>
                <w:rtl/>
              </w:rPr>
              <w:t>الفصل ال</w:t>
            </w:r>
            <w:r w:rsidRPr="00270279">
              <w:rPr>
                <w:rFonts w:ascii="Traditional Arabic" w:hAnsi="Traditional Arabic" w:cs="Traditional Arabic" w:hint="cs"/>
                <w:b/>
                <w:bCs/>
                <w:sz w:val="32"/>
                <w:szCs w:val="32"/>
                <w:rtl/>
              </w:rPr>
              <w:t>ثاني</w:t>
            </w:r>
          </w:p>
        </w:tc>
      </w:tr>
      <w:tr w:rsidR="00FE021D" w:rsidRPr="00270279" w:rsidTr="00FE021D">
        <w:trPr>
          <w:gridBefore w:val="1"/>
          <w:wBefore w:w="7" w:type="dxa"/>
          <w:trHeight w:val="193"/>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م</w:t>
            </w:r>
          </w:p>
        </w:tc>
        <w:tc>
          <w:tcPr>
            <w:tcW w:w="4135" w:type="dxa"/>
          </w:tcPr>
          <w:p w:rsidR="00FE021D" w:rsidRPr="00270279" w:rsidRDefault="00FE021D" w:rsidP="00FE021D">
            <w:pPr>
              <w:jc w:val="center"/>
              <w:rPr>
                <w:rFonts w:ascii="Traditional Arabic" w:hAnsi="Traditional Arabic" w:cs="Traditional Arabic"/>
                <w:b/>
                <w:bCs/>
                <w:sz w:val="28"/>
                <w:szCs w:val="28"/>
                <w:rtl/>
              </w:rPr>
            </w:pPr>
            <w:r w:rsidRPr="00270279">
              <w:rPr>
                <w:rFonts w:ascii="Traditional Arabic" w:hAnsi="Traditional Arabic" w:cs="Traditional Arabic"/>
                <w:b/>
                <w:bCs/>
                <w:sz w:val="28"/>
                <w:szCs w:val="28"/>
                <w:rtl/>
              </w:rPr>
              <w:t>اسم المقرر</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b/>
                <w:bCs/>
                <w:sz w:val="28"/>
                <w:szCs w:val="28"/>
                <w:rtl/>
              </w:rPr>
            </w:pPr>
            <w:r w:rsidRPr="00270279">
              <w:rPr>
                <w:rFonts w:ascii="Traditional Arabic" w:hAnsi="Traditional Arabic" w:cs="Traditional Arabic"/>
                <w:b/>
                <w:bCs/>
                <w:sz w:val="28"/>
                <w:szCs w:val="28"/>
                <w:rtl/>
              </w:rPr>
              <w:t>عدد الوحدات</w:t>
            </w:r>
          </w:p>
        </w:tc>
        <w:tc>
          <w:tcPr>
            <w:tcW w:w="1701" w:type="dxa"/>
            <w:gridSpan w:val="2"/>
            <w:tcBorders>
              <w:right w:val="single" w:sz="12" w:space="0" w:color="000000" w:themeColor="text1"/>
            </w:tcBorders>
          </w:tcPr>
          <w:p w:rsidR="00FE021D" w:rsidRPr="00270279" w:rsidRDefault="00FE021D" w:rsidP="00FE021D">
            <w:pPr>
              <w:jc w:val="center"/>
              <w:rPr>
                <w:rFonts w:ascii="Traditional Arabic" w:hAnsi="Traditional Arabic" w:cs="Traditional Arabic"/>
                <w:b/>
                <w:bCs/>
                <w:sz w:val="28"/>
                <w:szCs w:val="28"/>
              </w:rPr>
            </w:pPr>
            <w:r w:rsidRPr="00270279">
              <w:rPr>
                <w:rFonts w:ascii="Traditional Arabic" w:hAnsi="Traditional Arabic" w:cs="Traditional Arabic" w:hint="cs"/>
                <w:b/>
                <w:bCs/>
                <w:sz w:val="28"/>
                <w:szCs w:val="28"/>
                <w:rtl/>
              </w:rPr>
              <w:t>رقم المقرر</w:t>
            </w:r>
          </w:p>
        </w:tc>
      </w:tr>
      <w:tr w:rsidR="00FE021D" w:rsidRPr="00270279" w:rsidTr="00FE021D">
        <w:trPr>
          <w:gridBefore w:val="1"/>
          <w:wBefore w:w="7" w:type="dxa"/>
          <w:trHeight w:val="172"/>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قواعد قضائية</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5501520</w:t>
            </w:r>
          </w:p>
        </w:tc>
      </w:tr>
      <w:tr w:rsidR="00FE021D" w:rsidRPr="00270279" w:rsidTr="00FE021D">
        <w:trPr>
          <w:gridBefore w:val="1"/>
          <w:wBefore w:w="7" w:type="dxa"/>
          <w:trHeight w:val="70"/>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الفقه الدولي</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5501521</w:t>
            </w:r>
          </w:p>
        </w:tc>
      </w:tr>
      <w:tr w:rsidR="00FE021D" w:rsidRPr="00270279" w:rsidTr="00FE021D">
        <w:trPr>
          <w:gridBefore w:val="1"/>
          <w:wBefore w:w="7" w:type="dxa"/>
          <w:trHeight w:val="70"/>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3</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قاعة بحث</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1</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5501522</w:t>
            </w:r>
          </w:p>
        </w:tc>
      </w:tr>
      <w:tr w:rsidR="00FE021D" w:rsidRPr="00270279" w:rsidTr="00FE021D">
        <w:trPr>
          <w:gridBefore w:val="1"/>
          <w:wBefore w:w="7" w:type="dxa"/>
          <w:trHeight w:val="70"/>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4</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قضايا في السياسة الشرعية</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5501523</w:t>
            </w:r>
          </w:p>
        </w:tc>
      </w:tr>
      <w:tr w:rsidR="00FE021D" w:rsidRPr="00270279" w:rsidTr="00FE021D">
        <w:trPr>
          <w:gridBefore w:val="1"/>
          <w:wBefore w:w="7" w:type="dxa"/>
          <w:trHeight w:val="154"/>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5</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دراسة نقدية للقوانين الوضعية</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5501524</w:t>
            </w:r>
          </w:p>
        </w:tc>
      </w:tr>
      <w:tr w:rsidR="00FE021D" w:rsidRPr="00270279" w:rsidTr="00FE021D">
        <w:trPr>
          <w:gridBefore w:val="1"/>
          <w:wBefore w:w="7" w:type="dxa"/>
          <w:trHeight w:val="160"/>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6</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فقه الجنايات</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5501525</w:t>
            </w:r>
          </w:p>
        </w:tc>
      </w:tr>
      <w:tr w:rsidR="00FE021D" w:rsidRPr="00270279" w:rsidTr="00FE021D">
        <w:trPr>
          <w:gridBefore w:val="1"/>
          <w:wBefore w:w="7" w:type="dxa"/>
          <w:trHeight w:val="151"/>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7</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الإثبات بالقرائن</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5501526</w:t>
            </w:r>
          </w:p>
        </w:tc>
      </w:tr>
      <w:tr w:rsidR="00FE021D" w:rsidRPr="00270279" w:rsidTr="00FE021D">
        <w:trPr>
          <w:gridBefore w:val="1"/>
          <w:wBefore w:w="7" w:type="dxa"/>
          <w:trHeight w:val="70"/>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8</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التحقيق</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1</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5501527</w:t>
            </w:r>
          </w:p>
        </w:tc>
      </w:tr>
      <w:tr w:rsidR="00FE021D" w:rsidRPr="00270279" w:rsidTr="00FE021D">
        <w:trPr>
          <w:gridBefore w:val="1"/>
          <w:wBefore w:w="7" w:type="dxa"/>
          <w:trHeight w:val="149"/>
        </w:trPr>
        <w:tc>
          <w:tcPr>
            <w:tcW w:w="641" w:type="dxa"/>
            <w:tcBorders>
              <w:lef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sz w:val="28"/>
                <w:szCs w:val="28"/>
                <w:rtl/>
              </w:rPr>
              <w:t>9</w:t>
            </w:r>
          </w:p>
        </w:tc>
        <w:tc>
          <w:tcPr>
            <w:tcW w:w="4135" w:type="dxa"/>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الأنظمة القضائية</w:t>
            </w:r>
          </w:p>
        </w:tc>
        <w:tc>
          <w:tcPr>
            <w:tcW w:w="1701" w:type="dxa"/>
            <w:tcBorders>
              <w:right w:val="single" w:sz="12" w:space="0" w:color="000000" w:themeColor="text1"/>
            </w:tcBorders>
          </w:tcPr>
          <w:p w:rsidR="00FE021D" w:rsidRPr="00270279" w:rsidRDefault="00FE021D" w:rsidP="00FE021D">
            <w:pPr>
              <w:jc w:val="center"/>
              <w:rPr>
                <w:rFonts w:ascii="Traditional Arabic" w:hAnsi="Traditional Arabic" w:cs="Traditional Arabic"/>
                <w:sz w:val="28"/>
                <w:szCs w:val="28"/>
                <w:rtl/>
              </w:rPr>
            </w:pPr>
            <w:r w:rsidRPr="00270279">
              <w:rPr>
                <w:rFonts w:ascii="Traditional Arabic" w:hAnsi="Traditional Arabic" w:cs="Traditional Arabic" w:hint="cs"/>
                <w:sz w:val="28"/>
                <w:szCs w:val="28"/>
                <w:rtl/>
              </w:rPr>
              <w:t>2</w:t>
            </w:r>
          </w:p>
        </w:tc>
        <w:tc>
          <w:tcPr>
            <w:tcW w:w="1701" w:type="dxa"/>
            <w:gridSpan w:val="2"/>
            <w:tcBorders>
              <w:right w:val="single" w:sz="12" w:space="0" w:color="000000" w:themeColor="text1"/>
            </w:tcBorders>
          </w:tcPr>
          <w:p w:rsidR="00FE021D" w:rsidRPr="00270279" w:rsidRDefault="00FE021D" w:rsidP="00FE021D">
            <w:pPr>
              <w:jc w:val="center"/>
              <w:rPr>
                <w:sz w:val="28"/>
                <w:szCs w:val="28"/>
              </w:rPr>
            </w:pPr>
            <w:r w:rsidRPr="00270279">
              <w:rPr>
                <w:rFonts w:ascii="Traditional Arabic" w:hAnsi="Traditional Arabic" w:cs="Traditional Arabic" w:hint="cs"/>
                <w:sz w:val="28"/>
                <w:szCs w:val="28"/>
                <w:rtl/>
              </w:rPr>
              <w:t>5501528</w:t>
            </w:r>
          </w:p>
        </w:tc>
      </w:tr>
      <w:tr w:rsidR="00FE021D" w:rsidRPr="00270279" w:rsidTr="00FE021D">
        <w:trPr>
          <w:gridBefore w:val="1"/>
          <w:wBefore w:w="7" w:type="dxa"/>
          <w:trHeight w:val="142"/>
        </w:trPr>
        <w:tc>
          <w:tcPr>
            <w:tcW w:w="4776" w:type="dxa"/>
            <w:gridSpan w:val="2"/>
            <w:tcBorders>
              <w:left w:val="single" w:sz="12" w:space="0" w:color="000000" w:themeColor="text1"/>
              <w:bottom w:val="single" w:sz="12" w:space="0" w:color="000000" w:themeColor="text1"/>
            </w:tcBorders>
          </w:tcPr>
          <w:p w:rsidR="00FE021D" w:rsidRPr="00FE021D" w:rsidRDefault="00FE021D" w:rsidP="00FE021D">
            <w:pPr>
              <w:jc w:val="center"/>
              <w:rPr>
                <w:rFonts w:ascii="Traditional Arabic" w:hAnsi="Traditional Arabic" w:cs="Traditional Arabic"/>
                <w:b/>
                <w:bCs/>
                <w:sz w:val="28"/>
                <w:szCs w:val="28"/>
                <w:rtl/>
              </w:rPr>
            </w:pPr>
            <w:r w:rsidRPr="00FE021D">
              <w:rPr>
                <w:rFonts w:ascii="Traditional Arabic" w:hAnsi="Traditional Arabic" w:cs="Traditional Arabic"/>
                <w:b/>
                <w:bCs/>
                <w:sz w:val="28"/>
                <w:szCs w:val="28"/>
                <w:rtl/>
              </w:rPr>
              <w:t>المجموع</w:t>
            </w:r>
          </w:p>
        </w:tc>
        <w:tc>
          <w:tcPr>
            <w:tcW w:w="3402" w:type="dxa"/>
            <w:gridSpan w:val="3"/>
            <w:tcBorders>
              <w:bottom w:val="single" w:sz="12" w:space="0" w:color="000000" w:themeColor="text1"/>
              <w:right w:val="single" w:sz="12" w:space="0" w:color="000000" w:themeColor="text1"/>
            </w:tcBorders>
          </w:tcPr>
          <w:p w:rsidR="00FE021D" w:rsidRPr="00FE021D" w:rsidRDefault="00F05715" w:rsidP="00FE021D">
            <w:pPr>
              <w:jc w:val="center"/>
              <w:rPr>
                <w:rFonts w:ascii="Traditional Arabic" w:hAnsi="Traditional Arabic" w:cs="Traditional Arabic"/>
                <w:sz w:val="28"/>
                <w:szCs w:val="28"/>
                <w:rtl/>
              </w:rPr>
            </w:pPr>
            <w:r>
              <w:rPr>
                <w:rFonts w:ascii="Traditional Arabic" w:hAnsi="Traditional Arabic" w:cs="Traditional Arabic" w:hint="cs"/>
                <w:sz w:val="28"/>
                <w:szCs w:val="28"/>
                <w:rtl/>
              </w:rPr>
              <w:t>16</w:t>
            </w:r>
          </w:p>
        </w:tc>
      </w:tr>
      <w:tr w:rsidR="00FE021D" w:rsidRPr="00270279" w:rsidTr="00FE021D">
        <w:trPr>
          <w:gridBefore w:val="1"/>
          <w:wBefore w:w="7" w:type="dxa"/>
          <w:trHeight w:val="142"/>
        </w:trPr>
        <w:tc>
          <w:tcPr>
            <w:tcW w:w="4776" w:type="dxa"/>
            <w:gridSpan w:val="2"/>
            <w:tcBorders>
              <w:left w:val="single" w:sz="12" w:space="0" w:color="000000" w:themeColor="text1"/>
              <w:bottom w:val="single" w:sz="12" w:space="0" w:color="000000" w:themeColor="text1"/>
            </w:tcBorders>
          </w:tcPr>
          <w:p w:rsidR="00FE021D" w:rsidRPr="00FE021D" w:rsidRDefault="00FE021D" w:rsidP="00FE021D">
            <w:pPr>
              <w:jc w:val="center"/>
              <w:rPr>
                <w:rFonts w:ascii="Traditional Arabic" w:hAnsi="Traditional Arabic" w:cs="Traditional Arabic"/>
                <w:sz w:val="28"/>
                <w:szCs w:val="28"/>
                <w:rtl/>
              </w:rPr>
            </w:pPr>
            <w:r w:rsidRPr="00FE021D">
              <w:rPr>
                <w:rFonts w:ascii="Traditional Arabic" w:hAnsi="Traditional Arabic" w:cs="Traditional Arabic" w:hint="cs"/>
                <w:sz w:val="28"/>
                <w:szCs w:val="28"/>
                <w:rtl/>
              </w:rPr>
              <w:t>الرسالة</w:t>
            </w:r>
          </w:p>
        </w:tc>
        <w:tc>
          <w:tcPr>
            <w:tcW w:w="1710" w:type="dxa"/>
            <w:gridSpan w:val="2"/>
            <w:tcBorders>
              <w:bottom w:val="single" w:sz="12" w:space="0" w:color="000000" w:themeColor="text1"/>
              <w:right w:val="single" w:sz="4" w:space="0" w:color="auto"/>
            </w:tcBorders>
          </w:tcPr>
          <w:p w:rsidR="00FE021D" w:rsidRPr="00FE021D" w:rsidRDefault="00FE021D" w:rsidP="00FE021D">
            <w:pPr>
              <w:jc w:val="center"/>
              <w:rPr>
                <w:rFonts w:ascii="Traditional Arabic" w:hAnsi="Traditional Arabic" w:cs="Traditional Arabic"/>
                <w:sz w:val="28"/>
                <w:szCs w:val="28"/>
                <w:rtl/>
              </w:rPr>
            </w:pPr>
            <w:r w:rsidRPr="00FE021D">
              <w:rPr>
                <w:rFonts w:ascii="Traditional Arabic" w:hAnsi="Traditional Arabic" w:cs="Traditional Arabic" w:hint="cs"/>
                <w:sz w:val="28"/>
                <w:szCs w:val="28"/>
                <w:rtl/>
              </w:rPr>
              <w:t>18</w:t>
            </w:r>
          </w:p>
        </w:tc>
        <w:tc>
          <w:tcPr>
            <w:tcW w:w="1692" w:type="dxa"/>
            <w:tcBorders>
              <w:left w:val="single" w:sz="4" w:space="0" w:color="auto"/>
              <w:bottom w:val="single" w:sz="12" w:space="0" w:color="000000" w:themeColor="text1"/>
              <w:right w:val="single" w:sz="12" w:space="0" w:color="000000" w:themeColor="text1"/>
            </w:tcBorders>
          </w:tcPr>
          <w:p w:rsidR="00FE021D" w:rsidRPr="00FE021D" w:rsidRDefault="00FE021D" w:rsidP="00FE021D">
            <w:pPr>
              <w:jc w:val="center"/>
              <w:rPr>
                <w:rFonts w:ascii="Traditional Arabic" w:hAnsi="Traditional Arabic" w:cs="Traditional Arabic"/>
                <w:sz w:val="28"/>
                <w:szCs w:val="28"/>
                <w:rtl/>
              </w:rPr>
            </w:pPr>
            <w:r w:rsidRPr="00FE021D">
              <w:rPr>
                <w:rFonts w:ascii="Traditional Arabic" w:hAnsi="Traditional Arabic" w:cs="Traditional Arabic" w:hint="cs"/>
                <w:sz w:val="28"/>
                <w:szCs w:val="28"/>
                <w:rtl/>
              </w:rPr>
              <w:t>5501699</w:t>
            </w:r>
          </w:p>
        </w:tc>
      </w:tr>
      <w:tr w:rsidR="00FE021D" w:rsidRPr="00270279" w:rsidTr="00FE021D">
        <w:trPr>
          <w:gridBefore w:val="1"/>
          <w:wBefore w:w="7" w:type="dxa"/>
          <w:trHeight w:val="142"/>
        </w:trPr>
        <w:tc>
          <w:tcPr>
            <w:tcW w:w="4776" w:type="dxa"/>
            <w:gridSpan w:val="2"/>
            <w:tcBorders>
              <w:left w:val="single" w:sz="12" w:space="0" w:color="000000" w:themeColor="text1"/>
              <w:bottom w:val="single" w:sz="12" w:space="0" w:color="000000" w:themeColor="text1"/>
            </w:tcBorders>
          </w:tcPr>
          <w:p w:rsidR="00FE021D" w:rsidRPr="00FE021D" w:rsidRDefault="00FE021D" w:rsidP="00FE021D">
            <w:pPr>
              <w:jc w:val="center"/>
              <w:rPr>
                <w:rFonts w:ascii="Traditional Arabic" w:hAnsi="Traditional Arabic" w:cs="Traditional Arabic"/>
                <w:b/>
                <w:bCs/>
                <w:sz w:val="28"/>
                <w:szCs w:val="28"/>
                <w:rtl/>
              </w:rPr>
            </w:pPr>
            <w:r w:rsidRPr="00FE021D">
              <w:rPr>
                <w:rFonts w:ascii="Traditional Arabic" w:hAnsi="Traditional Arabic" w:cs="Traditional Arabic" w:hint="cs"/>
                <w:b/>
                <w:bCs/>
                <w:sz w:val="28"/>
                <w:szCs w:val="28"/>
                <w:rtl/>
              </w:rPr>
              <w:t>المجموع الكلي</w:t>
            </w:r>
          </w:p>
        </w:tc>
        <w:tc>
          <w:tcPr>
            <w:tcW w:w="3402" w:type="dxa"/>
            <w:gridSpan w:val="3"/>
            <w:tcBorders>
              <w:bottom w:val="single" w:sz="12" w:space="0" w:color="000000" w:themeColor="text1"/>
              <w:right w:val="single" w:sz="4" w:space="0" w:color="auto"/>
            </w:tcBorders>
          </w:tcPr>
          <w:p w:rsidR="00FE021D" w:rsidRPr="00FE021D" w:rsidRDefault="00FE021D" w:rsidP="00FE021D">
            <w:pPr>
              <w:jc w:val="center"/>
              <w:rPr>
                <w:rFonts w:ascii="Traditional Arabic" w:hAnsi="Traditional Arabic" w:cs="Traditional Arabic"/>
                <w:sz w:val="28"/>
                <w:szCs w:val="28"/>
                <w:rtl/>
              </w:rPr>
            </w:pPr>
            <w:r w:rsidRPr="00FE021D">
              <w:rPr>
                <w:rFonts w:ascii="Traditional Arabic" w:hAnsi="Traditional Arabic" w:cs="Traditional Arabic" w:hint="cs"/>
                <w:sz w:val="28"/>
                <w:szCs w:val="28"/>
                <w:rtl/>
              </w:rPr>
              <w:t>50</w:t>
            </w:r>
          </w:p>
        </w:tc>
      </w:tr>
    </w:tbl>
    <w:p w:rsidR="00BB3492" w:rsidRPr="00000040" w:rsidRDefault="00BB3492" w:rsidP="00BB3492">
      <w:pPr>
        <w:jc w:val="both"/>
        <w:rPr>
          <w:rFonts w:ascii="Traditional Arabic" w:hAnsi="Traditional Arabic" w:cs="Traditional Arabic"/>
          <w:sz w:val="32"/>
          <w:szCs w:val="32"/>
          <w:rtl/>
        </w:rPr>
      </w:pPr>
    </w:p>
    <w:tbl>
      <w:tblPr>
        <w:bidiVisual/>
        <w:tblW w:w="8363" w:type="dxa"/>
        <w:tblInd w:w="96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617DC9" w:rsidRPr="00FA41EE" w:rsidTr="00617DC9">
        <w:trPr>
          <w:trHeight w:val="128"/>
        </w:trPr>
        <w:tc>
          <w:tcPr>
            <w:tcW w:w="3832" w:type="dxa"/>
          </w:tcPr>
          <w:p w:rsidR="00617DC9" w:rsidRPr="00FA41EE" w:rsidRDefault="00617DC9"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617DC9" w:rsidRPr="00FA41EE" w:rsidRDefault="00617DC9"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617DC9" w:rsidRPr="00FA41EE" w:rsidRDefault="00617DC9"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617DC9" w:rsidRPr="00FA41EE" w:rsidTr="00617DC9">
        <w:trPr>
          <w:trHeight w:val="127"/>
        </w:trPr>
        <w:tc>
          <w:tcPr>
            <w:tcW w:w="3832" w:type="dxa"/>
          </w:tcPr>
          <w:p w:rsidR="00617DC9" w:rsidRPr="00FA41EE" w:rsidRDefault="00617DC9" w:rsidP="00617DC9">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تطبيقات أصولية</w:t>
            </w:r>
          </w:p>
        </w:tc>
        <w:tc>
          <w:tcPr>
            <w:tcW w:w="2405" w:type="dxa"/>
          </w:tcPr>
          <w:p w:rsidR="00617DC9" w:rsidRPr="00FA41EE" w:rsidRDefault="00981851" w:rsidP="00617DC9">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5501510</w:t>
            </w:r>
          </w:p>
        </w:tc>
        <w:tc>
          <w:tcPr>
            <w:tcW w:w="2126" w:type="dxa"/>
          </w:tcPr>
          <w:p w:rsidR="00617DC9" w:rsidRPr="00FA41EE" w:rsidRDefault="00617DC9"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BB3492" w:rsidRDefault="00BB3492" w:rsidP="00BB3492">
      <w:pPr>
        <w:jc w:val="both"/>
        <w:rPr>
          <w:rFonts w:ascii="Traditional Arabic" w:hAnsi="Traditional Arabic" w:cs="Traditional Arabic"/>
          <w:sz w:val="32"/>
          <w:szCs w:val="32"/>
          <w:rtl/>
        </w:rPr>
      </w:pPr>
    </w:p>
    <w:p w:rsidR="00BB3492" w:rsidRPr="00617DC9" w:rsidRDefault="00BB3492" w:rsidP="00BB3492">
      <w:pPr>
        <w:jc w:val="both"/>
        <w:rPr>
          <w:rFonts w:ascii="Traditional Arabic" w:hAnsi="Traditional Arabic" w:cs="Traditional Arabic"/>
          <w:b/>
          <w:bCs/>
          <w:sz w:val="34"/>
          <w:szCs w:val="34"/>
          <w:rtl/>
        </w:rPr>
      </w:pPr>
      <w:r w:rsidRPr="00617DC9">
        <w:rPr>
          <w:rFonts w:ascii="Traditional Arabic" w:hAnsi="Traditional Arabic" w:cs="Traditional Arabic"/>
          <w:b/>
          <w:bCs/>
          <w:sz w:val="34"/>
          <w:szCs w:val="34"/>
          <w:rtl/>
        </w:rPr>
        <w:t xml:space="preserve">أهداف </w:t>
      </w:r>
      <w:r w:rsidRPr="00617DC9">
        <w:rPr>
          <w:rFonts w:ascii="Traditional Arabic" w:hAnsi="Traditional Arabic" w:cs="Traditional Arabic" w:hint="cs"/>
          <w:b/>
          <w:bCs/>
          <w:sz w:val="34"/>
          <w:szCs w:val="34"/>
          <w:rtl/>
        </w:rPr>
        <w:t xml:space="preserve">تدريس </w:t>
      </w:r>
      <w:r w:rsidRPr="00617DC9">
        <w:rPr>
          <w:rFonts w:ascii="Traditional Arabic" w:hAnsi="Traditional Arabic" w:cs="Traditional Arabic"/>
          <w:b/>
          <w:bCs/>
          <w:sz w:val="34"/>
          <w:szCs w:val="34"/>
          <w:rtl/>
        </w:rPr>
        <w:t>المقرر :</w:t>
      </w:r>
    </w:p>
    <w:p w:rsidR="00BB3492" w:rsidRPr="00617DC9" w:rsidRDefault="00BB3492" w:rsidP="000B3E5B">
      <w:pPr>
        <w:pStyle w:val="a4"/>
        <w:numPr>
          <w:ilvl w:val="0"/>
          <w:numId w:val="65"/>
        </w:numPr>
        <w:spacing w:after="0"/>
        <w:jc w:val="both"/>
        <w:rPr>
          <w:rFonts w:ascii="Traditional Arabic" w:hAnsi="Traditional Arabic" w:cs="Traditional Arabic"/>
          <w:sz w:val="34"/>
          <w:szCs w:val="34"/>
        </w:rPr>
      </w:pPr>
      <w:r w:rsidRPr="00617DC9">
        <w:rPr>
          <w:rFonts w:ascii="Traditional Arabic" w:hAnsi="Traditional Arabic" w:cs="Traditional Arabic"/>
          <w:sz w:val="34"/>
          <w:szCs w:val="34"/>
          <w:rtl/>
        </w:rPr>
        <w:t>تنزيل القواعد الأصولية النظرية إلى التطبيق العملي  .</w:t>
      </w:r>
    </w:p>
    <w:p w:rsidR="00BB3492" w:rsidRPr="00617DC9" w:rsidRDefault="00BB3492" w:rsidP="000B3E5B">
      <w:pPr>
        <w:pStyle w:val="a4"/>
        <w:numPr>
          <w:ilvl w:val="0"/>
          <w:numId w:val="65"/>
        </w:numPr>
        <w:spacing w:after="0"/>
        <w:jc w:val="both"/>
        <w:rPr>
          <w:rFonts w:ascii="Traditional Arabic" w:hAnsi="Traditional Arabic" w:cs="Traditional Arabic"/>
          <w:sz w:val="34"/>
          <w:szCs w:val="34"/>
        </w:rPr>
      </w:pPr>
      <w:r w:rsidRPr="00617DC9">
        <w:rPr>
          <w:rFonts w:ascii="Traditional Arabic" w:hAnsi="Traditional Arabic" w:cs="Traditional Arabic"/>
          <w:sz w:val="34"/>
          <w:szCs w:val="34"/>
          <w:rtl/>
        </w:rPr>
        <w:t>عرض مادة علمية مستفيضة لموضوع أصولي من الموضوعات المهمة ولم جميع أطرافه أو غالبها  .</w:t>
      </w:r>
    </w:p>
    <w:p w:rsidR="00BB3492" w:rsidRPr="00617DC9" w:rsidRDefault="00BB3492" w:rsidP="000B3E5B">
      <w:pPr>
        <w:pStyle w:val="a4"/>
        <w:numPr>
          <w:ilvl w:val="0"/>
          <w:numId w:val="65"/>
        </w:numPr>
        <w:spacing w:after="0"/>
        <w:jc w:val="both"/>
        <w:rPr>
          <w:rFonts w:ascii="Traditional Arabic" w:hAnsi="Traditional Arabic" w:cs="Traditional Arabic"/>
          <w:sz w:val="34"/>
          <w:szCs w:val="34"/>
          <w:rtl/>
        </w:rPr>
      </w:pPr>
      <w:r w:rsidRPr="00617DC9">
        <w:rPr>
          <w:rFonts w:ascii="Traditional Arabic" w:hAnsi="Traditional Arabic" w:cs="Traditional Arabic"/>
          <w:sz w:val="34"/>
          <w:szCs w:val="34"/>
          <w:rtl/>
        </w:rPr>
        <w:t>تتبع الأمثلة الأصولية في كتب العلماء وربطها بالجوانب النظرية  ( التركيز على ما ذكر  العلماء في تعريف أصول الفقه ( كيفية الاستفادة منها ) .</w:t>
      </w:r>
    </w:p>
    <w:p w:rsidR="00BB3492" w:rsidRPr="00000040" w:rsidRDefault="00BB3492" w:rsidP="00BB3492">
      <w:pPr>
        <w:jc w:val="both"/>
        <w:rPr>
          <w:rFonts w:ascii="Traditional Arabic" w:hAnsi="Traditional Arabic" w:cs="Traditional Arabic"/>
          <w:sz w:val="34"/>
          <w:szCs w:val="34"/>
          <w:rtl/>
        </w:rPr>
      </w:pPr>
    </w:p>
    <w:p w:rsidR="00BB3492" w:rsidRPr="00617DC9" w:rsidRDefault="00BB3492" w:rsidP="00BB3492">
      <w:pPr>
        <w:jc w:val="both"/>
        <w:rPr>
          <w:rFonts w:ascii="Traditional Arabic" w:hAnsi="Traditional Arabic" w:cs="Traditional Arabic"/>
          <w:b/>
          <w:bCs/>
          <w:sz w:val="34"/>
          <w:szCs w:val="34"/>
          <w:rtl/>
        </w:rPr>
      </w:pPr>
      <w:r w:rsidRPr="00617DC9">
        <w:rPr>
          <w:rFonts w:ascii="Traditional Arabic" w:hAnsi="Traditional Arabic" w:cs="Traditional Arabic"/>
          <w:b/>
          <w:bCs/>
          <w:sz w:val="34"/>
          <w:szCs w:val="34"/>
          <w:rtl/>
        </w:rPr>
        <w:t>مفردات المقرر :</w:t>
      </w:r>
    </w:p>
    <w:p w:rsidR="00BB3492" w:rsidRPr="00000040" w:rsidRDefault="00BB3492" w:rsidP="00077410">
      <w:pPr>
        <w:jc w:val="both"/>
        <w:rPr>
          <w:rFonts w:ascii="Traditional Arabic" w:hAnsi="Traditional Arabic" w:cs="Traditional Arabic"/>
          <w:sz w:val="34"/>
          <w:szCs w:val="34"/>
          <w:rtl/>
        </w:rPr>
      </w:pPr>
      <w:r w:rsidRPr="00000040">
        <w:rPr>
          <w:rFonts w:ascii="Traditional Arabic" w:hAnsi="Traditional Arabic" w:cs="Traditional Arabic"/>
          <w:sz w:val="34"/>
          <w:szCs w:val="34"/>
          <w:rtl/>
        </w:rPr>
        <w:t>يختار المدرس من الموضوعات الأصولية المهمة التي تكون مدعاة لقوة التطبيق وتجعل الدرس يحقق الأهداف السابقة بحيث لا تقل عن ثلاثة موضوعات من الموضوعات الآتية : (ا</w:t>
      </w:r>
      <w:r w:rsidR="00077410">
        <w:rPr>
          <w:rFonts w:ascii="Traditional Arabic" w:hAnsi="Traditional Arabic" w:cs="Traditional Arabic"/>
          <w:sz w:val="34"/>
          <w:szCs w:val="34"/>
          <w:rtl/>
        </w:rPr>
        <w:t>لتعارض بين الأدلة  - عموم البلو</w:t>
      </w:r>
      <w:r w:rsidR="00077410">
        <w:rPr>
          <w:rFonts w:ascii="Traditional Arabic" w:hAnsi="Traditional Arabic" w:cs="Traditional Arabic" w:hint="cs"/>
          <w:sz w:val="34"/>
          <w:szCs w:val="34"/>
          <w:rtl/>
        </w:rPr>
        <w:t>ى</w:t>
      </w:r>
      <w:r w:rsidRPr="00000040">
        <w:rPr>
          <w:rFonts w:ascii="Traditional Arabic" w:hAnsi="Traditional Arabic" w:cs="Traditional Arabic"/>
          <w:sz w:val="34"/>
          <w:szCs w:val="34"/>
          <w:rtl/>
        </w:rPr>
        <w:t xml:space="preserve"> – المصلحة  - رفع الحر</w:t>
      </w:r>
      <w:r w:rsidR="00077410">
        <w:rPr>
          <w:rFonts w:ascii="Traditional Arabic" w:hAnsi="Traditional Arabic" w:cs="Traditional Arabic"/>
          <w:sz w:val="34"/>
          <w:szCs w:val="34"/>
          <w:rtl/>
        </w:rPr>
        <w:t xml:space="preserve">ج – سد الذرائع – العلة – الرخص </w:t>
      </w:r>
      <w:r w:rsidRPr="00000040">
        <w:rPr>
          <w:rFonts w:ascii="Traditional Arabic" w:hAnsi="Traditional Arabic" w:cs="Traditional Arabic"/>
          <w:sz w:val="34"/>
          <w:szCs w:val="34"/>
          <w:rtl/>
        </w:rPr>
        <w:t>– العرف – الاستقراء</w:t>
      </w:r>
      <w:r>
        <w:rPr>
          <w:rFonts w:ascii="Traditional Arabic" w:hAnsi="Traditional Arabic" w:cs="Traditional Arabic" w:hint="cs"/>
          <w:sz w:val="34"/>
          <w:szCs w:val="34"/>
          <w:rtl/>
        </w:rPr>
        <w:t>)</w:t>
      </w:r>
    </w:p>
    <w:p w:rsidR="00BB3492" w:rsidRPr="00000040" w:rsidRDefault="00BB3492" w:rsidP="00BB3492">
      <w:pPr>
        <w:jc w:val="both"/>
        <w:rPr>
          <w:rFonts w:ascii="Traditional Arabic" w:hAnsi="Traditional Arabic" w:cs="Traditional Arabic"/>
          <w:b/>
          <w:bCs/>
          <w:sz w:val="34"/>
          <w:szCs w:val="34"/>
          <w:rtl/>
        </w:rPr>
      </w:pPr>
      <w:r w:rsidRPr="00000040">
        <w:rPr>
          <w:rFonts w:ascii="Traditional Arabic" w:hAnsi="Traditional Arabic" w:cs="Traditional Arabic"/>
          <w:b/>
          <w:bCs/>
          <w:sz w:val="34"/>
          <w:szCs w:val="34"/>
          <w:rtl/>
        </w:rPr>
        <w:t>المراجع:</w:t>
      </w:r>
    </w:p>
    <w:p w:rsidR="00077410" w:rsidRPr="0085594C" w:rsidRDefault="00077410" w:rsidP="000B3E5B">
      <w:pPr>
        <w:pStyle w:val="a4"/>
        <w:numPr>
          <w:ilvl w:val="0"/>
          <w:numId w:val="68"/>
        </w:numPr>
        <w:jc w:val="both"/>
        <w:rPr>
          <w:rFonts w:ascii="Traditional Arabic" w:hAnsi="Traditional Arabic" w:cs="Traditional Arabic"/>
          <w:sz w:val="34"/>
          <w:szCs w:val="34"/>
        </w:rPr>
      </w:pPr>
      <w:r w:rsidRPr="0085594C">
        <w:rPr>
          <w:rFonts w:ascii="Traditional Arabic" w:hAnsi="Traditional Arabic" w:cs="Traditional Arabic" w:hint="cs"/>
          <w:sz w:val="34"/>
          <w:szCs w:val="34"/>
          <w:rtl/>
        </w:rPr>
        <w:t xml:space="preserve">المهند في تخريج الفروع على </w:t>
      </w:r>
      <w:r w:rsidR="005C7E4D" w:rsidRPr="0085594C">
        <w:rPr>
          <w:rFonts w:ascii="Traditional Arabic" w:hAnsi="Traditional Arabic" w:cs="Traditional Arabic" w:hint="cs"/>
          <w:sz w:val="34"/>
          <w:szCs w:val="34"/>
          <w:rtl/>
        </w:rPr>
        <w:t>الأصول</w:t>
      </w:r>
      <w:r w:rsidRPr="0085594C">
        <w:rPr>
          <w:rFonts w:ascii="Traditional Arabic" w:hAnsi="Traditional Arabic" w:cs="Traditional Arabic" w:hint="cs"/>
          <w:sz w:val="34"/>
          <w:szCs w:val="34"/>
          <w:rtl/>
        </w:rPr>
        <w:t xml:space="preserve">             الأسنوي</w:t>
      </w:r>
    </w:p>
    <w:p w:rsidR="00077410" w:rsidRDefault="00077410" w:rsidP="000B3E5B">
      <w:pPr>
        <w:pStyle w:val="a4"/>
        <w:numPr>
          <w:ilvl w:val="0"/>
          <w:numId w:val="68"/>
        </w:numPr>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تخريج الفروع على </w:t>
      </w:r>
      <w:r w:rsidR="005C7E4D">
        <w:rPr>
          <w:rFonts w:ascii="Traditional Arabic" w:hAnsi="Traditional Arabic" w:cs="Traditional Arabic" w:hint="cs"/>
          <w:sz w:val="34"/>
          <w:szCs w:val="34"/>
          <w:rtl/>
        </w:rPr>
        <w:t>الأصول</w:t>
      </w:r>
      <w:r>
        <w:rPr>
          <w:rFonts w:ascii="Traditional Arabic" w:hAnsi="Traditional Arabic" w:cs="Traditional Arabic" w:hint="cs"/>
          <w:sz w:val="34"/>
          <w:szCs w:val="34"/>
          <w:rtl/>
        </w:rPr>
        <w:t xml:space="preserve">                      للزنجاني</w:t>
      </w:r>
    </w:p>
    <w:p w:rsidR="00077410" w:rsidRDefault="00077410" w:rsidP="000B3E5B">
      <w:pPr>
        <w:pStyle w:val="a4"/>
        <w:numPr>
          <w:ilvl w:val="0"/>
          <w:numId w:val="68"/>
        </w:numPr>
        <w:jc w:val="both"/>
        <w:rPr>
          <w:rFonts w:ascii="Traditional Arabic" w:hAnsi="Traditional Arabic" w:cs="Traditional Arabic"/>
          <w:sz w:val="34"/>
          <w:szCs w:val="34"/>
        </w:rPr>
      </w:pPr>
      <w:r>
        <w:rPr>
          <w:rFonts w:ascii="Traditional Arabic" w:hAnsi="Traditional Arabic" w:cs="Traditional Arabic" w:hint="cs"/>
          <w:sz w:val="34"/>
          <w:szCs w:val="34"/>
          <w:rtl/>
        </w:rPr>
        <w:t>مفتاح الوصول في تخريج الفروع على ا</w:t>
      </w:r>
      <w:r w:rsidR="005C7E4D">
        <w:rPr>
          <w:rFonts w:ascii="Traditional Arabic" w:hAnsi="Traditional Arabic" w:cs="Traditional Arabic" w:hint="cs"/>
          <w:sz w:val="34"/>
          <w:szCs w:val="34"/>
          <w:rtl/>
        </w:rPr>
        <w:t>لأ</w:t>
      </w:r>
      <w:r>
        <w:rPr>
          <w:rFonts w:ascii="Traditional Arabic" w:hAnsi="Traditional Arabic" w:cs="Traditional Arabic" w:hint="cs"/>
          <w:sz w:val="34"/>
          <w:szCs w:val="34"/>
          <w:rtl/>
        </w:rPr>
        <w:t xml:space="preserve">صول    لابن </w:t>
      </w:r>
      <w:r w:rsidR="00376964">
        <w:rPr>
          <w:rFonts w:ascii="Traditional Arabic" w:hAnsi="Traditional Arabic" w:cs="Traditional Arabic" w:hint="cs"/>
          <w:sz w:val="34"/>
          <w:szCs w:val="34"/>
          <w:rtl/>
        </w:rPr>
        <w:t>التلمساني</w:t>
      </w:r>
    </w:p>
    <w:p w:rsidR="00077410" w:rsidRPr="00077410" w:rsidRDefault="00077410" w:rsidP="000B3E5B">
      <w:pPr>
        <w:pStyle w:val="a4"/>
        <w:numPr>
          <w:ilvl w:val="0"/>
          <w:numId w:val="68"/>
        </w:numPr>
        <w:jc w:val="both"/>
        <w:rPr>
          <w:rFonts w:ascii="Traditional Arabic" w:hAnsi="Traditional Arabic" w:cs="Traditional Arabic"/>
          <w:sz w:val="34"/>
          <w:szCs w:val="34"/>
          <w:rtl/>
        </w:rPr>
      </w:pPr>
      <w:r>
        <w:rPr>
          <w:rFonts w:ascii="Traditional Arabic" w:hAnsi="Traditional Arabic" w:cs="Traditional Arabic" w:hint="cs"/>
          <w:sz w:val="34"/>
          <w:szCs w:val="34"/>
          <w:rtl/>
        </w:rPr>
        <w:t>القواعد                                        لابن اللحام</w:t>
      </w:r>
    </w:p>
    <w:p w:rsidR="00BB3492" w:rsidRPr="00000040" w:rsidRDefault="00BB3492" w:rsidP="00BB3492">
      <w:pPr>
        <w:jc w:val="both"/>
        <w:rPr>
          <w:rFonts w:ascii="Traditional Arabic" w:hAnsi="Traditional Arabic" w:cs="Traditional Arabic"/>
          <w:b/>
          <w:bCs/>
          <w:sz w:val="34"/>
          <w:szCs w:val="34"/>
          <w:rtl/>
        </w:rPr>
      </w:pPr>
      <w:r w:rsidRPr="00000040">
        <w:rPr>
          <w:rFonts w:ascii="Traditional Arabic" w:hAnsi="Traditional Arabic" w:cs="Traditional Arabic"/>
          <w:b/>
          <w:bCs/>
          <w:sz w:val="34"/>
          <w:szCs w:val="34"/>
          <w:rtl/>
        </w:rPr>
        <w:t>مصادر حديثة :</w:t>
      </w:r>
    </w:p>
    <w:p w:rsidR="00BB3492" w:rsidRPr="00617DC9"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hint="cs"/>
          <w:sz w:val="34"/>
          <w:szCs w:val="34"/>
          <w:rtl/>
        </w:rPr>
        <w:t>ا</w:t>
      </w:r>
      <w:r w:rsidRPr="00617DC9">
        <w:rPr>
          <w:rFonts w:ascii="Traditional Arabic" w:hAnsi="Traditional Arabic" w:cs="Traditional Arabic"/>
          <w:sz w:val="34"/>
          <w:szCs w:val="34"/>
          <w:rtl/>
        </w:rPr>
        <w:t>لتعارض والترجيح بين الأدلة الشرعية بحث أصول مقارن</w:t>
      </w:r>
      <w:r w:rsidR="00DF6397">
        <w:rPr>
          <w:rFonts w:ascii="Traditional Arabic" w:hAnsi="Traditional Arabic" w:cs="Traditional Arabic"/>
          <w:sz w:val="34"/>
          <w:szCs w:val="34"/>
          <w:rtl/>
        </w:rPr>
        <w:t xml:space="preserve"> بالمذاهب الإسلامية المختلفة  د</w:t>
      </w:r>
      <w:r w:rsidR="00DF6397">
        <w:rPr>
          <w:rFonts w:ascii="Traditional Arabic" w:hAnsi="Traditional Arabic" w:cs="Traditional Arabic" w:hint="cs"/>
          <w:sz w:val="34"/>
          <w:szCs w:val="34"/>
          <w:rtl/>
        </w:rPr>
        <w:t>.</w:t>
      </w:r>
      <w:r w:rsidRPr="00617DC9">
        <w:rPr>
          <w:rFonts w:ascii="Traditional Arabic" w:hAnsi="Traditional Arabic" w:cs="Traditional Arabic"/>
          <w:sz w:val="34"/>
          <w:szCs w:val="34"/>
          <w:rtl/>
        </w:rPr>
        <w:t>عبد اللطيف البرزنحي .</w:t>
      </w:r>
    </w:p>
    <w:p w:rsidR="00BB3492" w:rsidRPr="00617DC9"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sz w:val="34"/>
          <w:szCs w:val="34"/>
          <w:rtl/>
        </w:rPr>
        <w:t xml:space="preserve">عموم البلوى </w:t>
      </w:r>
      <w:r w:rsidR="00077410">
        <w:rPr>
          <w:rFonts w:ascii="Traditional Arabic" w:hAnsi="Traditional Arabic" w:cs="Traditional Arabic"/>
          <w:sz w:val="34"/>
          <w:szCs w:val="34"/>
          <w:rtl/>
        </w:rPr>
        <w:t>د</w:t>
      </w:r>
      <w:r w:rsidR="00077410">
        <w:rPr>
          <w:rFonts w:ascii="Traditional Arabic" w:hAnsi="Traditional Arabic" w:cs="Traditional Arabic" w:hint="cs"/>
          <w:sz w:val="34"/>
          <w:szCs w:val="34"/>
          <w:rtl/>
        </w:rPr>
        <w:t>.</w:t>
      </w:r>
      <w:r w:rsidRPr="00617DC9">
        <w:rPr>
          <w:rFonts w:ascii="Traditional Arabic" w:hAnsi="Traditional Arabic" w:cs="Traditional Arabic"/>
          <w:sz w:val="34"/>
          <w:szCs w:val="34"/>
          <w:rtl/>
        </w:rPr>
        <w:t xml:space="preserve"> مسلم الدوسري</w:t>
      </w:r>
    </w:p>
    <w:p w:rsidR="00BB3492" w:rsidRPr="00617DC9"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sz w:val="34"/>
          <w:szCs w:val="34"/>
          <w:rtl/>
        </w:rPr>
        <w:lastRenderedPageBreak/>
        <w:t xml:space="preserve">نظرات في أصول الفقه  </w:t>
      </w:r>
      <w:r w:rsidR="00077410">
        <w:rPr>
          <w:rFonts w:ascii="Traditional Arabic" w:hAnsi="Traditional Arabic" w:cs="Traditional Arabic"/>
          <w:sz w:val="34"/>
          <w:szCs w:val="34"/>
          <w:rtl/>
        </w:rPr>
        <w:t xml:space="preserve"> د</w:t>
      </w:r>
      <w:r w:rsidR="00077410">
        <w:rPr>
          <w:rFonts w:ascii="Traditional Arabic" w:hAnsi="Traditional Arabic" w:cs="Traditional Arabic" w:hint="cs"/>
          <w:sz w:val="34"/>
          <w:szCs w:val="34"/>
          <w:rtl/>
        </w:rPr>
        <w:t>.</w:t>
      </w:r>
      <w:r w:rsidRPr="00617DC9">
        <w:rPr>
          <w:rFonts w:ascii="Traditional Arabic" w:hAnsi="Traditional Arabic" w:cs="Traditional Arabic"/>
          <w:sz w:val="34"/>
          <w:szCs w:val="34"/>
          <w:rtl/>
        </w:rPr>
        <w:t xml:space="preserve"> عمر سليمان الأشقر </w:t>
      </w:r>
    </w:p>
    <w:p w:rsidR="00BB3492" w:rsidRPr="00617DC9"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sz w:val="34"/>
          <w:szCs w:val="34"/>
          <w:rtl/>
        </w:rPr>
        <w:t xml:space="preserve">المواضعة في الاصطلاح </w:t>
      </w:r>
      <w:r w:rsidRPr="00617DC9">
        <w:rPr>
          <w:rFonts w:ascii="Traditional Arabic" w:hAnsi="Traditional Arabic" w:cs="Traditional Arabic"/>
          <w:sz w:val="34"/>
          <w:szCs w:val="34"/>
          <w:rtl/>
        </w:rPr>
        <w:tab/>
      </w:r>
      <w:r w:rsidR="00077410">
        <w:rPr>
          <w:rFonts w:ascii="Traditional Arabic" w:hAnsi="Traditional Arabic" w:cs="Traditional Arabic"/>
          <w:sz w:val="34"/>
          <w:szCs w:val="34"/>
          <w:rtl/>
        </w:rPr>
        <w:t xml:space="preserve">  د</w:t>
      </w:r>
      <w:r w:rsidR="00077410">
        <w:rPr>
          <w:rFonts w:ascii="Traditional Arabic" w:hAnsi="Traditional Arabic" w:cs="Traditional Arabic" w:hint="cs"/>
          <w:sz w:val="34"/>
          <w:szCs w:val="34"/>
          <w:rtl/>
        </w:rPr>
        <w:t>.</w:t>
      </w:r>
      <w:r w:rsidRPr="00617DC9">
        <w:rPr>
          <w:rFonts w:ascii="Traditional Arabic" w:hAnsi="Traditional Arabic" w:cs="Traditional Arabic"/>
          <w:sz w:val="34"/>
          <w:szCs w:val="34"/>
          <w:rtl/>
        </w:rPr>
        <w:t xml:space="preserve"> بكر أو زيد</w:t>
      </w:r>
    </w:p>
    <w:p w:rsidR="00BB3492" w:rsidRPr="00617DC9"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sz w:val="34"/>
          <w:szCs w:val="34"/>
          <w:rtl/>
        </w:rPr>
        <w:t>نظرية الضرورة الشرعية حدودها وضوابطها</w:t>
      </w:r>
      <w:r w:rsidR="00077410">
        <w:rPr>
          <w:rFonts w:ascii="Traditional Arabic" w:hAnsi="Traditional Arabic" w:cs="Traditional Arabic"/>
          <w:sz w:val="34"/>
          <w:szCs w:val="34"/>
          <w:rtl/>
        </w:rPr>
        <w:t>د</w:t>
      </w:r>
      <w:r w:rsidR="00077410">
        <w:rPr>
          <w:rFonts w:ascii="Traditional Arabic" w:hAnsi="Traditional Arabic" w:cs="Traditional Arabic" w:hint="cs"/>
          <w:sz w:val="34"/>
          <w:szCs w:val="34"/>
          <w:rtl/>
        </w:rPr>
        <w:t>.</w:t>
      </w:r>
      <w:r w:rsidRPr="00617DC9">
        <w:rPr>
          <w:rFonts w:ascii="Traditional Arabic" w:hAnsi="Traditional Arabic" w:cs="Traditional Arabic"/>
          <w:sz w:val="34"/>
          <w:szCs w:val="34"/>
          <w:rtl/>
        </w:rPr>
        <w:t xml:space="preserve">جميل محمد مبارك </w:t>
      </w:r>
    </w:p>
    <w:p w:rsidR="00BB3492" w:rsidRPr="00617DC9" w:rsidRDefault="00BB3492" w:rsidP="000B3E5B">
      <w:pPr>
        <w:pStyle w:val="a4"/>
        <w:numPr>
          <w:ilvl w:val="0"/>
          <w:numId w:val="71"/>
        </w:numPr>
        <w:jc w:val="both"/>
        <w:rPr>
          <w:rFonts w:ascii="Traditional Arabic" w:hAnsi="Traditional Arabic" w:cs="Traditional Arabic"/>
          <w:sz w:val="34"/>
          <w:szCs w:val="34"/>
          <w:rtl/>
        </w:rPr>
      </w:pPr>
      <w:r w:rsidRPr="00617DC9">
        <w:rPr>
          <w:rFonts w:ascii="Traditional Arabic" w:hAnsi="Traditional Arabic" w:cs="Traditional Arabic"/>
          <w:sz w:val="34"/>
          <w:szCs w:val="34"/>
          <w:rtl/>
        </w:rPr>
        <w:t>الجامع لمسائل أصول الفقه وتطبيقات</w:t>
      </w:r>
      <w:r w:rsidR="00D13644">
        <w:rPr>
          <w:rFonts w:ascii="Traditional Arabic" w:hAnsi="Traditional Arabic" w:cs="Traditional Arabic"/>
          <w:sz w:val="34"/>
          <w:szCs w:val="34"/>
          <w:rtl/>
        </w:rPr>
        <w:t>ها على المذاهب الراجح</w:t>
      </w:r>
      <w:r w:rsidR="00077410">
        <w:rPr>
          <w:rFonts w:ascii="Traditional Arabic" w:hAnsi="Traditional Arabic" w:cs="Traditional Arabic"/>
          <w:sz w:val="34"/>
          <w:szCs w:val="34"/>
          <w:rtl/>
        </w:rPr>
        <w:t>د</w:t>
      </w:r>
      <w:r w:rsidR="00077410">
        <w:rPr>
          <w:rFonts w:ascii="Traditional Arabic" w:hAnsi="Traditional Arabic" w:cs="Traditional Arabic" w:hint="cs"/>
          <w:sz w:val="34"/>
          <w:szCs w:val="34"/>
          <w:rtl/>
        </w:rPr>
        <w:t>.</w:t>
      </w:r>
      <w:r w:rsidR="00077410">
        <w:rPr>
          <w:rFonts w:ascii="Traditional Arabic" w:hAnsi="Traditional Arabic" w:cs="Traditional Arabic"/>
          <w:sz w:val="34"/>
          <w:szCs w:val="34"/>
          <w:rtl/>
        </w:rPr>
        <w:t xml:space="preserve"> عبدالكريم النملة </w:t>
      </w:r>
    </w:p>
    <w:p w:rsidR="00BB3492" w:rsidRDefault="00BB3492" w:rsidP="000B3E5B">
      <w:pPr>
        <w:pStyle w:val="a4"/>
        <w:numPr>
          <w:ilvl w:val="0"/>
          <w:numId w:val="71"/>
        </w:numPr>
        <w:jc w:val="both"/>
        <w:rPr>
          <w:rFonts w:ascii="Traditional Arabic" w:hAnsi="Traditional Arabic" w:cs="Traditional Arabic"/>
          <w:sz w:val="34"/>
          <w:szCs w:val="34"/>
        </w:rPr>
      </w:pPr>
      <w:r w:rsidRPr="00617DC9">
        <w:rPr>
          <w:rFonts w:ascii="Traditional Arabic" w:hAnsi="Traditional Arabic" w:cs="Traditional Arabic"/>
          <w:sz w:val="34"/>
          <w:szCs w:val="34"/>
          <w:rtl/>
        </w:rPr>
        <w:t xml:space="preserve">العفو دراسة أصولية تطبيقية </w:t>
      </w:r>
      <w:r w:rsidRPr="00617DC9">
        <w:rPr>
          <w:rFonts w:ascii="Traditional Arabic" w:hAnsi="Traditional Arabic" w:cs="Traditional Arabic"/>
          <w:sz w:val="34"/>
          <w:szCs w:val="34"/>
          <w:rtl/>
        </w:rPr>
        <w:tab/>
      </w:r>
      <w:r w:rsidRPr="00617DC9">
        <w:rPr>
          <w:rFonts w:ascii="Traditional Arabic" w:hAnsi="Traditional Arabic" w:cs="Traditional Arabic"/>
          <w:sz w:val="34"/>
          <w:szCs w:val="34"/>
          <w:rtl/>
        </w:rPr>
        <w:tab/>
      </w:r>
      <w:r w:rsidR="00077410">
        <w:rPr>
          <w:rFonts w:ascii="Traditional Arabic" w:hAnsi="Traditional Arabic" w:cs="Traditional Arabic"/>
          <w:sz w:val="34"/>
          <w:szCs w:val="34"/>
          <w:rtl/>
        </w:rPr>
        <w:t xml:space="preserve"> د</w:t>
      </w:r>
      <w:r w:rsidR="00077410">
        <w:rPr>
          <w:rFonts w:ascii="Traditional Arabic" w:hAnsi="Traditional Arabic" w:cs="Traditional Arabic" w:hint="cs"/>
          <w:sz w:val="34"/>
          <w:szCs w:val="34"/>
          <w:rtl/>
        </w:rPr>
        <w:t>.</w:t>
      </w:r>
      <w:r w:rsidRPr="00617DC9">
        <w:rPr>
          <w:rFonts w:ascii="Traditional Arabic" w:hAnsi="Traditional Arabic" w:cs="Traditional Arabic"/>
          <w:sz w:val="34"/>
          <w:szCs w:val="34"/>
          <w:rtl/>
        </w:rPr>
        <w:t xml:space="preserve"> يوسف صلاح الدين طالب  </w:t>
      </w:r>
    </w:p>
    <w:p w:rsidR="00077410" w:rsidRDefault="00077410" w:rsidP="000B3E5B">
      <w:pPr>
        <w:pStyle w:val="a4"/>
        <w:numPr>
          <w:ilvl w:val="0"/>
          <w:numId w:val="71"/>
        </w:numPr>
        <w:jc w:val="both"/>
        <w:rPr>
          <w:rFonts w:ascii="Traditional Arabic" w:hAnsi="Traditional Arabic" w:cs="Traditional Arabic"/>
          <w:sz w:val="34"/>
          <w:szCs w:val="34"/>
        </w:rPr>
      </w:pPr>
      <w:r>
        <w:rPr>
          <w:rFonts w:ascii="Traditional Arabic" w:hAnsi="Traditional Arabic" w:cs="Traditional Arabic" w:hint="cs"/>
          <w:sz w:val="34"/>
          <w:szCs w:val="34"/>
          <w:rtl/>
        </w:rPr>
        <w:t>نظرية المصلحة                                             د. حسين حامد حسان</w:t>
      </w:r>
    </w:p>
    <w:p w:rsidR="00077410" w:rsidRDefault="00077410" w:rsidP="000B3E5B">
      <w:pPr>
        <w:pStyle w:val="a4"/>
        <w:numPr>
          <w:ilvl w:val="0"/>
          <w:numId w:val="71"/>
        </w:numPr>
        <w:jc w:val="both"/>
        <w:rPr>
          <w:rFonts w:ascii="Traditional Arabic" w:hAnsi="Traditional Arabic" w:cs="Traditional Arabic"/>
          <w:sz w:val="34"/>
          <w:szCs w:val="34"/>
        </w:rPr>
      </w:pPr>
      <w:r>
        <w:rPr>
          <w:rFonts w:ascii="Traditional Arabic" w:hAnsi="Traditional Arabic" w:cs="Traditional Arabic" w:hint="cs"/>
          <w:sz w:val="34"/>
          <w:szCs w:val="34"/>
          <w:rtl/>
        </w:rPr>
        <w:t>ضوابط المصلحة                                            د. محمد سعيد رمضان البوطي</w:t>
      </w:r>
    </w:p>
    <w:p w:rsidR="00077410" w:rsidRPr="00617DC9" w:rsidRDefault="00077410" w:rsidP="000B3E5B">
      <w:pPr>
        <w:pStyle w:val="a4"/>
        <w:numPr>
          <w:ilvl w:val="0"/>
          <w:numId w:val="71"/>
        </w:numPr>
        <w:jc w:val="both"/>
        <w:rPr>
          <w:rFonts w:ascii="Traditional Arabic" w:hAnsi="Traditional Arabic" w:cs="Traditional Arabic"/>
          <w:sz w:val="34"/>
          <w:szCs w:val="34"/>
          <w:rtl/>
        </w:rPr>
      </w:pPr>
      <w:r>
        <w:rPr>
          <w:rFonts w:ascii="Traditional Arabic" w:hAnsi="Traditional Arabic" w:cs="Traditional Arabic" w:hint="cs"/>
          <w:sz w:val="34"/>
          <w:szCs w:val="34"/>
          <w:rtl/>
        </w:rPr>
        <w:t>أثر الاختلاف في القواعد الأصولية في اختلاف الفقهاء      د. مصطفى الخن</w:t>
      </w:r>
    </w:p>
    <w:p w:rsidR="00BB3492" w:rsidRPr="005C7E4D" w:rsidRDefault="00BB3492" w:rsidP="005C7E4D">
      <w:pPr>
        <w:pStyle w:val="a4"/>
        <w:jc w:val="both"/>
        <w:rPr>
          <w:rFonts w:ascii="Traditional Arabic" w:hAnsi="Traditional Arabic" w:cs="Traditional Arabic"/>
          <w:sz w:val="34"/>
          <w:szCs w:val="34"/>
          <w:rtl/>
        </w:rPr>
      </w:pPr>
    </w:p>
    <w:p w:rsidR="00BB3492" w:rsidRPr="005C7E4D" w:rsidRDefault="00BB3492" w:rsidP="005C7E4D">
      <w:pPr>
        <w:ind w:left="360"/>
        <w:jc w:val="both"/>
        <w:rPr>
          <w:rFonts w:ascii="Traditional Arabic" w:hAnsi="Traditional Arabic" w:cs="Traditional Arabic"/>
          <w:sz w:val="34"/>
          <w:szCs w:val="34"/>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p w:rsidR="00BB3492" w:rsidRDefault="00BB3492" w:rsidP="00BB3492">
      <w:pPr>
        <w:rPr>
          <w:rtl/>
        </w:rPr>
      </w:pPr>
    </w:p>
    <w:tbl>
      <w:tblPr>
        <w:bidiVisual/>
        <w:tblW w:w="8363" w:type="dxa"/>
        <w:tblInd w:w="34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D13644" w:rsidRPr="00FA41EE" w:rsidTr="00D13644">
        <w:trPr>
          <w:trHeight w:val="128"/>
        </w:trPr>
        <w:tc>
          <w:tcPr>
            <w:tcW w:w="3832"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D13644" w:rsidRPr="00FA41EE" w:rsidTr="00D13644">
        <w:trPr>
          <w:trHeight w:val="127"/>
        </w:trPr>
        <w:tc>
          <w:tcPr>
            <w:tcW w:w="3832" w:type="dxa"/>
          </w:tcPr>
          <w:p w:rsidR="00D13644" w:rsidRPr="00FA41EE" w:rsidRDefault="006105A1"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فقه</w:t>
            </w:r>
            <w:r w:rsidR="00D13644">
              <w:rPr>
                <w:rFonts w:ascii="Traditional Arabic" w:hAnsi="Traditional Arabic" w:cs="Traditional Arabic" w:hint="cs"/>
                <w:b/>
                <w:bCs/>
                <w:sz w:val="30"/>
                <w:szCs w:val="30"/>
                <w:rtl/>
              </w:rPr>
              <w:t xml:space="preserve"> العقود</w:t>
            </w:r>
          </w:p>
        </w:tc>
        <w:tc>
          <w:tcPr>
            <w:tcW w:w="2405" w:type="dxa"/>
          </w:tcPr>
          <w:p w:rsidR="00D13644" w:rsidRPr="00FA41EE"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1</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722AC9" w:rsidRPr="00722AC9" w:rsidRDefault="00722AC9" w:rsidP="00BB3492">
      <w:pPr>
        <w:jc w:val="both"/>
        <w:rPr>
          <w:rFonts w:ascii="Traditional Arabic" w:hAnsi="Traditional Arabic" w:cs="Traditional Arabic"/>
          <w:b/>
          <w:bCs/>
          <w:sz w:val="14"/>
          <w:szCs w:val="14"/>
          <w:rtl/>
        </w:rPr>
      </w:pPr>
    </w:p>
    <w:p w:rsidR="00BB3492" w:rsidRPr="009472C1" w:rsidRDefault="00BB3492" w:rsidP="00BB3492">
      <w:pPr>
        <w:jc w:val="both"/>
        <w:rPr>
          <w:rFonts w:ascii="Traditional Arabic" w:hAnsi="Traditional Arabic" w:cs="Traditional Arabic"/>
          <w:b/>
          <w:bCs/>
          <w:sz w:val="34"/>
          <w:szCs w:val="34"/>
          <w:rtl/>
        </w:rPr>
      </w:pPr>
      <w:r w:rsidRPr="009472C1">
        <w:rPr>
          <w:rFonts w:ascii="Traditional Arabic" w:hAnsi="Traditional Arabic" w:cs="Traditional Arabic"/>
          <w:b/>
          <w:bCs/>
          <w:sz w:val="34"/>
          <w:szCs w:val="34"/>
          <w:rtl/>
        </w:rPr>
        <w:t>أهداف</w:t>
      </w:r>
      <w:r w:rsidRPr="009472C1">
        <w:rPr>
          <w:rFonts w:ascii="Traditional Arabic" w:hAnsi="Traditional Arabic" w:cs="Traditional Arabic" w:hint="cs"/>
          <w:b/>
          <w:bCs/>
          <w:sz w:val="34"/>
          <w:szCs w:val="34"/>
          <w:rtl/>
        </w:rPr>
        <w:t xml:space="preserve"> تدريس</w:t>
      </w:r>
      <w:r w:rsidR="00722AC9">
        <w:rPr>
          <w:rFonts w:ascii="Traditional Arabic" w:hAnsi="Traditional Arabic" w:cs="Traditional Arabic" w:hint="cs"/>
          <w:b/>
          <w:bCs/>
          <w:sz w:val="34"/>
          <w:szCs w:val="34"/>
          <w:rtl/>
        </w:rPr>
        <w:t xml:space="preserve"> </w:t>
      </w:r>
      <w:r w:rsidRPr="009472C1">
        <w:rPr>
          <w:rFonts w:ascii="Traditional Arabic" w:hAnsi="Traditional Arabic" w:cs="Traditional Arabic"/>
          <w:b/>
          <w:bCs/>
          <w:sz w:val="34"/>
          <w:szCs w:val="34"/>
          <w:rtl/>
        </w:rPr>
        <w:t>المقرر :</w:t>
      </w:r>
    </w:p>
    <w:p w:rsidR="00BB3492" w:rsidRPr="009472C1" w:rsidRDefault="00BB3492" w:rsidP="00D13644">
      <w:pPr>
        <w:spacing w:line="240" w:lineRule="auto"/>
        <w:jc w:val="both"/>
        <w:rPr>
          <w:rFonts w:ascii="Traditional Arabic" w:hAnsi="Traditional Arabic" w:cs="Traditional Arabic"/>
          <w:sz w:val="34"/>
          <w:szCs w:val="34"/>
          <w:rtl/>
        </w:rPr>
      </w:pPr>
      <w:r w:rsidRPr="009472C1">
        <w:rPr>
          <w:rFonts w:ascii="Traditional Arabic" w:hAnsi="Traditional Arabic" w:cs="Traditional Arabic" w:hint="cs"/>
          <w:sz w:val="34"/>
          <w:szCs w:val="34"/>
          <w:rtl/>
        </w:rPr>
        <w:t xml:space="preserve">1- </w:t>
      </w:r>
      <w:r w:rsidRPr="009472C1">
        <w:rPr>
          <w:rFonts w:ascii="Traditional Arabic" w:hAnsi="Traditional Arabic" w:cs="Traditional Arabic"/>
          <w:sz w:val="34"/>
          <w:szCs w:val="34"/>
          <w:rtl/>
        </w:rPr>
        <w:t>معرفة أحكام العقد في الفقه الإسلامي بإيجاز   .</w:t>
      </w:r>
    </w:p>
    <w:p w:rsidR="00BB3492" w:rsidRPr="009472C1" w:rsidRDefault="00BB3492" w:rsidP="00D13644">
      <w:pPr>
        <w:spacing w:line="240" w:lineRule="auto"/>
        <w:jc w:val="both"/>
        <w:rPr>
          <w:rFonts w:ascii="Traditional Arabic" w:hAnsi="Traditional Arabic" w:cs="Traditional Arabic"/>
          <w:sz w:val="34"/>
          <w:szCs w:val="34"/>
          <w:rtl/>
        </w:rPr>
      </w:pPr>
      <w:r w:rsidRPr="009472C1">
        <w:rPr>
          <w:rFonts w:ascii="Traditional Arabic" w:hAnsi="Traditional Arabic" w:cs="Traditional Arabic" w:hint="cs"/>
          <w:sz w:val="34"/>
          <w:szCs w:val="34"/>
          <w:rtl/>
        </w:rPr>
        <w:t>2</w:t>
      </w:r>
      <w:r w:rsidRPr="009472C1">
        <w:rPr>
          <w:rFonts w:ascii="Traditional Arabic" w:hAnsi="Traditional Arabic" w:cs="Traditional Arabic"/>
          <w:sz w:val="34"/>
          <w:szCs w:val="34"/>
          <w:rtl/>
        </w:rPr>
        <w:t>-معرفة الأحكام المتعلقة بموضوع واحد في كثير من العقود .</w:t>
      </w:r>
    </w:p>
    <w:p w:rsidR="00BB3492" w:rsidRPr="009472C1" w:rsidRDefault="00BB3492" w:rsidP="00D13644">
      <w:pPr>
        <w:spacing w:line="240" w:lineRule="auto"/>
        <w:jc w:val="both"/>
        <w:rPr>
          <w:rFonts w:ascii="Traditional Arabic" w:hAnsi="Traditional Arabic" w:cs="Traditional Arabic"/>
          <w:sz w:val="34"/>
          <w:szCs w:val="34"/>
          <w:rtl/>
        </w:rPr>
      </w:pPr>
      <w:r w:rsidRPr="009472C1">
        <w:rPr>
          <w:rFonts w:ascii="Traditional Arabic" w:hAnsi="Traditional Arabic" w:cs="Traditional Arabic" w:hint="cs"/>
          <w:sz w:val="34"/>
          <w:szCs w:val="34"/>
          <w:rtl/>
        </w:rPr>
        <w:t>3</w:t>
      </w:r>
      <w:r w:rsidRPr="009472C1">
        <w:rPr>
          <w:rFonts w:ascii="Traditional Arabic" w:hAnsi="Traditional Arabic" w:cs="Traditional Arabic"/>
          <w:sz w:val="34"/>
          <w:szCs w:val="34"/>
          <w:rtl/>
        </w:rPr>
        <w:t xml:space="preserve">-تنمية الملكة الفقهية </w:t>
      </w:r>
      <w:r w:rsidR="00722AC9">
        <w:rPr>
          <w:rFonts w:ascii="Traditional Arabic" w:hAnsi="Traditional Arabic" w:cs="Traditional Arabic" w:hint="cs"/>
          <w:sz w:val="34"/>
          <w:szCs w:val="34"/>
          <w:rtl/>
        </w:rPr>
        <w:t xml:space="preserve">عند الطالب </w:t>
      </w:r>
      <w:r w:rsidRPr="009472C1">
        <w:rPr>
          <w:rFonts w:ascii="Traditional Arabic" w:hAnsi="Traditional Arabic" w:cs="Traditional Arabic"/>
          <w:sz w:val="34"/>
          <w:szCs w:val="34"/>
          <w:rtl/>
        </w:rPr>
        <w:t>حتى يعرف حكم ما يستجد من العقود  .</w:t>
      </w:r>
    </w:p>
    <w:p w:rsidR="00BB3492" w:rsidRPr="009472C1" w:rsidRDefault="00BB3492" w:rsidP="00D13644">
      <w:pPr>
        <w:spacing w:line="240" w:lineRule="auto"/>
        <w:jc w:val="both"/>
        <w:rPr>
          <w:rFonts w:ascii="Traditional Arabic" w:hAnsi="Traditional Arabic" w:cs="Traditional Arabic"/>
          <w:sz w:val="34"/>
          <w:szCs w:val="34"/>
          <w:rtl/>
        </w:rPr>
      </w:pPr>
      <w:r w:rsidRPr="009472C1">
        <w:rPr>
          <w:rFonts w:ascii="Traditional Arabic" w:hAnsi="Traditional Arabic" w:cs="Traditional Arabic" w:hint="cs"/>
          <w:sz w:val="34"/>
          <w:szCs w:val="34"/>
          <w:rtl/>
        </w:rPr>
        <w:t>4</w:t>
      </w:r>
      <w:r w:rsidRPr="009472C1">
        <w:rPr>
          <w:rFonts w:ascii="Traditional Arabic" w:hAnsi="Traditional Arabic" w:cs="Traditional Arabic"/>
          <w:sz w:val="34"/>
          <w:szCs w:val="34"/>
          <w:rtl/>
        </w:rPr>
        <w:t>-التعرف على صيغ العقود المعاصرة ودراسة نماذج منها .</w:t>
      </w:r>
    </w:p>
    <w:p w:rsidR="00BB3492" w:rsidRPr="009472C1" w:rsidRDefault="00BB3492" w:rsidP="00BB3492">
      <w:pPr>
        <w:jc w:val="both"/>
        <w:rPr>
          <w:rFonts w:ascii="Traditional Arabic" w:hAnsi="Traditional Arabic" w:cs="Traditional Arabic"/>
          <w:b/>
          <w:bCs/>
          <w:sz w:val="34"/>
          <w:szCs w:val="34"/>
          <w:rtl/>
        </w:rPr>
      </w:pPr>
      <w:r w:rsidRPr="009472C1">
        <w:rPr>
          <w:rFonts w:ascii="Traditional Arabic" w:hAnsi="Traditional Arabic" w:cs="Traditional Arabic"/>
          <w:b/>
          <w:bCs/>
          <w:sz w:val="34"/>
          <w:szCs w:val="34"/>
          <w:rtl/>
        </w:rPr>
        <w:t>مفردات المقرر :</w:t>
      </w:r>
    </w:p>
    <w:p w:rsidR="00BB3492" w:rsidRPr="00D13644" w:rsidRDefault="00D13644" w:rsidP="00D13644">
      <w:pPr>
        <w:jc w:val="both"/>
        <w:rPr>
          <w:rFonts w:ascii="Traditional Arabic" w:hAnsi="Traditional Arabic" w:cs="Traditional Arabic"/>
          <w:sz w:val="34"/>
          <w:szCs w:val="34"/>
          <w:rtl/>
        </w:rPr>
      </w:pPr>
      <w:r w:rsidRPr="00D13644">
        <w:rPr>
          <w:rFonts w:ascii="Traditional Arabic" w:hAnsi="Traditional Arabic" w:cs="Traditional Arabic" w:hint="cs"/>
          <w:sz w:val="34"/>
          <w:szCs w:val="34"/>
          <w:rtl/>
        </w:rPr>
        <w:t>1-</w:t>
      </w:r>
      <w:r w:rsidR="00BB3492" w:rsidRPr="00D13644">
        <w:rPr>
          <w:rFonts w:ascii="Traditional Arabic" w:hAnsi="Traditional Arabic" w:cs="Traditional Arabic"/>
          <w:sz w:val="34"/>
          <w:szCs w:val="34"/>
          <w:rtl/>
        </w:rPr>
        <w:t>مقدمة عن تعريف العقد وبيان أركانه بإيجاز  .</w:t>
      </w:r>
    </w:p>
    <w:p w:rsidR="00BB3492" w:rsidRPr="009472C1" w:rsidRDefault="00BB3492" w:rsidP="0022634A">
      <w:pPr>
        <w:jc w:val="both"/>
        <w:rPr>
          <w:rFonts w:ascii="Traditional Arabic" w:hAnsi="Traditional Arabic" w:cs="Traditional Arabic"/>
          <w:sz w:val="34"/>
          <w:szCs w:val="34"/>
          <w:rtl/>
        </w:rPr>
      </w:pPr>
      <w:r w:rsidRPr="009472C1">
        <w:rPr>
          <w:rFonts w:ascii="Traditional Arabic" w:hAnsi="Traditional Arabic" w:cs="Traditional Arabic"/>
          <w:sz w:val="34"/>
          <w:szCs w:val="34"/>
          <w:rtl/>
        </w:rPr>
        <w:t>2-</w:t>
      </w:r>
      <w:r w:rsidR="0022634A">
        <w:rPr>
          <w:rFonts w:ascii="Traditional Arabic" w:hAnsi="Traditional Arabic" w:cs="Traditional Arabic" w:hint="cs"/>
          <w:sz w:val="34"/>
          <w:szCs w:val="34"/>
          <w:rtl/>
        </w:rPr>
        <w:t>تناول عدد من</w:t>
      </w:r>
      <w:r w:rsidRPr="009472C1">
        <w:rPr>
          <w:rFonts w:ascii="Traditional Arabic" w:hAnsi="Traditional Arabic" w:cs="Traditional Arabic"/>
          <w:sz w:val="34"/>
          <w:szCs w:val="34"/>
          <w:rtl/>
        </w:rPr>
        <w:t xml:space="preserve"> الموضوعات</w:t>
      </w:r>
      <w:r w:rsidR="0022634A">
        <w:rPr>
          <w:rFonts w:ascii="Traditional Arabic" w:hAnsi="Traditional Arabic" w:cs="Traditional Arabic" w:hint="cs"/>
          <w:sz w:val="34"/>
          <w:szCs w:val="34"/>
          <w:rtl/>
        </w:rPr>
        <w:t xml:space="preserve"> المتعلقة</w:t>
      </w:r>
      <w:r w:rsidR="00722AC9">
        <w:rPr>
          <w:rFonts w:ascii="Traditional Arabic" w:hAnsi="Traditional Arabic" w:cs="Traditional Arabic" w:hint="cs"/>
          <w:sz w:val="34"/>
          <w:szCs w:val="34"/>
          <w:rtl/>
        </w:rPr>
        <w:t xml:space="preserve"> </w:t>
      </w:r>
      <w:r w:rsidR="0022634A">
        <w:rPr>
          <w:rFonts w:ascii="Traditional Arabic" w:hAnsi="Traditional Arabic" w:cs="Traditional Arabic" w:hint="cs"/>
          <w:sz w:val="34"/>
          <w:szCs w:val="34"/>
          <w:rtl/>
        </w:rPr>
        <w:t>ب</w:t>
      </w:r>
      <w:r w:rsidRPr="009472C1">
        <w:rPr>
          <w:rFonts w:ascii="Traditional Arabic" w:hAnsi="Traditional Arabic" w:cs="Traditional Arabic"/>
          <w:sz w:val="34"/>
          <w:szCs w:val="34"/>
          <w:rtl/>
        </w:rPr>
        <w:t>العقود بشكل موسع ويك</w:t>
      </w:r>
      <w:r w:rsidR="0022634A">
        <w:rPr>
          <w:rFonts w:ascii="Traditional Arabic" w:hAnsi="Traditional Arabic" w:cs="Traditional Arabic"/>
          <w:sz w:val="34"/>
          <w:szCs w:val="34"/>
          <w:rtl/>
        </w:rPr>
        <w:t>لف الطلاب بتلخيص الأبحاث في</w:t>
      </w:r>
      <w:r w:rsidR="0022634A">
        <w:rPr>
          <w:rFonts w:ascii="Traditional Arabic" w:hAnsi="Traditional Arabic" w:cs="Traditional Arabic" w:hint="cs"/>
          <w:sz w:val="34"/>
          <w:szCs w:val="34"/>
          <w:rtl/>
        </w:rPr>
        <w:t xml:space="preserve"> هذه الموضوعات وعرضها ومناقشة هذه الملخصات بشكل جماعي بإشراف مدرس المادة , ومن الموضوعات ذات الصلة بالعقود .</w:t>
      </w:r>
    </w:p>
    <w:p w:rsidR="00BB3492" w:rsidRPr="00722AC9" w:rsidRDefault="00BB3492" w:rsidP="00BB3492">
      <w:pPr>
        <w:jc w:val="both"/>
        <w:rPr>
          <w:rFonts w:ascii="Traditional Arabic" w:hAnsi="Traditional Arabic" w:cs="Traditional Arabic"/>
          <w:sz w:val="34"/>
          <w:szCs w:val="34"/>
          <w:rtl/>
        </w:rPr>
      </w:pPr>
      <w:r w:rsidRPr="00722AC9">
        <w:rPr>
          <w:rFonts w:ascii="Traditional Arabic" w:hAnsi="Traditional Arabic" w:cs="Traditional Arabic"/>
          <w:sz w:val="34"/>
          <w:szCs w:val="34"/>
          <w:rtl/>
        </w:rPr>
        <w:t>الموضوعات :</w:t>
      </w:r>
    </w:p>
    <w:p w:rsidR="00BB3492" w:rsidRPr="009472C1" w:rsidRDefault="00BB3492" w:rsidP="00722AC9">
      <w:pPr>
        <w:jc w:val="both"/>
        <w:rPr>
          <w:rFonts w:ascii="Traditional Arabic" w:hAnsi="Traditional Arabic" w:cs="Traditional Arabic"/>
          <w:sz w:val="34"/>
          <w:szCs w:val="34"/>
          <w:rtl/>
        </w:rPr>
      </w:pPr>
      <w:r w:rsidRPr="009472C1">
        <w:rPr>
          <w:rFonts w:ascii="Traditional Arabic" w:hAnsi="Traditional Arabic" w:cs="Traditional Arabic"/>
          <w:sz w:val="34"/>
          <w:szCs w:val="34"/>
          <w:rtl/>
        </w:rPr>
        <w:t>الشروط في العقود : الشرط الجزائي – عقود التوريد والمناقصات – الرضا في العقود –</w:t>
      </w:r>
      <w:r w:rsidR="00722AC9">
        <w:rPr>
          <w:rFonts w:ascii="Traditional Arabic" w:hAnsi="Traditional Arabic" w:cs="Traditional Arabic" w:hint="cs"/>
          <w:sz w:val="34"/>
          <w:szCs w:val="34"/>
          <w:rtl/>
        </w:rPr>
        <w:t xml:space="preserve"> </w:t>
      </w:r>
      <w:r w:rsidRPr="009472C1">
        <w:rPr>
          <w:rFonts w:ascii="Traditional Arabic" w:hAnsi="Traditional Arabic" w:cs="Traditional Arabic"/>
          <w:sz w:val="34"/>
          <w:szCs w:val="34"/>
          <w:rtl/>
        </w:rPr>
        <w:t>صيغ العقود – مفوتات فسخ العقد – قواعد في العقود – القبض في العقود وصوره المعاصرة – اللزوم في العقود – مقتضى العقد – الشيوع في العقود – العقود المركبة – العذر في العقود والظروف الطارئة – أسباب انحلال العقود – الصورية في العقود .</w:t>
      </w:r>
    </w:p>
    <w:p w:rsidR="00BB3492" w:rsidRDefault="00BB3492" w:rsidP="00BB3492">
      <w:pPr>
        <w:jc w:val="both"/>
        <w:rPr>
          <w:rFonts w:ascii="Traditional Arabic" w:hAnsi="Traditional Arabic" w:cs="Traditional Arabic"/>
          <w:sz w:val="34"/>
          <w:szCs w:val="34"/>
          <w:rtl/>
        </w:rPr>
      </w:pPr>
      <w:r w:rsidRPr="009472C1">
        <w:rPr>
          <w:rFonts w:ascii="Traditional Arabic" w:hAnsi="Traditional Arabic" w:cs="Traditional Arabic"/>
          <w:sz w:val="34"/>
          <w:szCs w:val="34"/>
          <w:rtl/>
        </w:rPr>
        <w:t>3-دراسة تطبيقية في كتابة العقود وصياغتها مع إعداد نموذج شرعي لعقود مختلفة عقدين على أقل تقدير .</w:t>
      </w:r>
    </w:p>
    <w:p w:rsidR="00BB3492" w:rsidRPr="009472C1" w:rsidRDefault="00BB3492" w:rsidP="00BB3492">
      <w:pPr>
        <w:jc w:val="both"/>
        <w:rPr>
          <w:rFonts w:ascii="Traditional Arabic" w:hAnsi="Traditional Arabic" w:cs="Traditional Arabic"/>
          <w:b/>
          <w:bCs/>
          <w:sz w:val="34"/>
          <w:szCs w:val="34"/>
          <w:rtl/>
        </w:rPr>
      </w:pPr>
      <w:r w:rsidRPr="009472C1">
        <w:rPr>
          <w:rFonts w:ascii="Traditional Arabic" w:hAnsi="Traditional Arabic" w:cs="Traditional Arabic" w:hint="cs"/>
          <w:b/>
          <w:bCs/>
          <w:sz w:val="34"/>
          <w:szCs w:val="34"/>
          <w:rtl/>
        </w:rPr>
        <w:t>المراجع:</w:t>
      </w:r>
    </w:p>
    <w:p w:rsidR="00BB3492" w:rsidRPr="009472C1" w:rsidRDefault="00BB3492" w:rsidP="00BB3492">
      <w:pPr>
        <w:jc w:val="both"/>
        <w:rPr>
          <w:rFonts w:ascii="Traditional Arabic" w:hAnsi="Traditional Arabic" w:cs="Traditional Arabic"/>
          <w:sz w:val="34"/>
          <w:szCs w:val="34"/>
          <w:rtl/>
        </w:rPr>
      </w:pPr>
      <w:r w:rsidRPr="009472C1">
        <w:rPr>
          <w:rFonts w:ascii="Traditional Arabic" w:hAnsi="Traditional Arabic" w:cs="Traditional Arabic"/>
          <w:sz w:val="34"/>
          <w:szCs w:val="34"/>
          <w:rtl/>
        </w:rPr>
        <w:t xml:space="preserve">المراجع الفقهية المعتبرة من كل مذهب في المعاملات :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lastRenderedPageBreak/>
        <w:t>1</w:t>
      </w:r>
      <w:r w:rsidRPr="009472C1">
        <w:rPr>
          <w:rFonts w:ascii="Traditional Arabic" w:hAnsi="Traditional Arabic" w:cs="Traditional Arabic"/>
          <w:sz w:val="34"/>
          <w:szCs w:val="34"/>
          <w:rtl/>
        </w:rPr>
        <w:t>-</w:t>
      </w:r>
      <w:r w:rsidR="00722AC9">
        <w:rPr>
          <w:rFonts w:ascii="Traditional Arabic" w:hAnsi="Traditional Arabic" w:cs="Traditional Arabic" w:hint="cs"/>
          <w:sz w:val="34"/>
          <w:szCs w:val="34"/>
          <w:rtl/>
        </w:rPr>
        <w:t xml:space="preserve"> </w:t>
      </w:r>
      <w:r w:rsidRPr="009472C1">
        <w:rPr>
          <w:rFonts w:ascii="Traditional Arabic" w:hAnsi="Traditional Arabic" w:cs="Traditional Arabic"/>
          <w:sz w:val="34"/>
          <w:szCs w:val="34"/>
          <w:rtl/>
        </w:rPr>
        <w:t>بدائع الصنائع للكاساني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2</w:t>
      </w:r>
      <w:r w:rsidRPr="009472C1">
        <w:rPr>
          <w:rFonts w:ascii="Traditional Arabic" w:hAnsi="Traditional Arabic" w:cs="Traditional Arabic"/>
          <w:sz w:val="34"/>
          <w:szCs w:val="34"/>
          <w:rtl/>
        </w:rPr>
        <w:t>-</w:t>
      </w:r>
      <w:r w:rsidR="00722AC9">
        <w:rPr>
          <w:rFonts w:ascii="Traditional Arabic" w:hAnsi="Traditional Arabic" w:cs="Traditional Arabic" w:hint="cs"/>
          <w:sz w:val="34"/>
          <w:szCs w:val="34"/>
          <w:rtl/>
        </w:rPr>
        <w:t xml:space="preserve"> </w:t>
      </w:r>
      <w:r w:rsidRPr="009472C1">
        <w:rPr>
          <w:rFonts w:ascii="Traditional Arabic" w:hAnsi="Traditional Arabic" w:cs="Traditional Arabic"/>
          <w:sz w:val="34"/>
          <w:szCs w:val="34"/>
          <w:rtl/>
        </w:rPr>
        <w:t>بداية المجتهد ل</w:t>
      </w:r>
      <w:r w:rsidR="00722AC9">
        <w:rPr>
          <w:rFonts w:ascii="Traditional Arabic" w:hAnsi="Traditional Arabic" w:cs="Traditional Arabic" w:hint="cs"/>
          <w:sz w:val="34"/>
          <w:szCs w:val="34"/>
          <w:rtl/>
        </w:rPr>
        <w:t>ا</w:t>
      </w:r>
      <w:r w:rsidRPr="009472C1">
        <w:rPr>
          <w:rFonts w:ascii="Traditional Arabic" w:hAnsi="Traditional Arabic" w:cs="Traditional Arabic"/>
          <w:sz w:val="34"/>
          <w:szCs w:val="34"/>
          <w:rtl/>
        </w:rPr>
        <w:t>بن رشد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3</w:t>
      </w:r>
      <w:r w:rsidRPr="009472C1">
        <w:rPr>
          <w:rFonts w:ascii="Traditional Arabic" w:hAnsi="Traditional Arabic" w:cs="Traditional Arabic"/>
          <w:sz w:val="34"/>
          <w:szCs w:val="34"/>
          <w:rtl/>
        </w:rPr>
        <w:t>-</w:t>
      </w:r>
      <w:r w:rsidR="00722AC9">
        <w:rPr>
          <w:rFonts w:ascii="Traditional Arabic" w:hAnsi="Traditional Arabic" w:cs="Traditional Arabic" w:hint="cs"/>
          <w:sz w:val="34"/>
          <w:szCs w:val="34"/>
          <w:rtl/>
        </w:rPr>
        <w:t xml:space="preserve"> ا</w:t>
      </w:r>
      <w:r w:rsidRPr="009472C1">
        <w:rPr>
          <w:rFonts w:ascii="Traditional Arabic" w:hAnsi="Traditional Arabic" w:cs="Traditional Arabic"/>
          <w:sz w:val="34"/>
          <w:szCs w:val="34"/>
          <w:rtl/>
        </w:rPr>
        <w:t>لأم للشافعي .</w:t>
      </w:r>
    </w:p>
    <w:p w:rsidR="00BB3492" w:rsidRPr="009472C1" w:rsidRDefault="00BB3492" w:rsidP="00722AC9">
      <w:pPr>
        <w:jc w:val="both"/>
        <w:rPr>
          <w:rFonts w:ascii="Traditional Arabic" w:hAnsi="Traditional Arabic" w:cs="Traditional Arabic"/>
          <w:sz w:val="34"/>
          <w:szCs w:val="34"/>
          <w:rtl/>
        </w:rPr>
      </w:pPr>
      <w:r>
        <w:rPr>
          <w:rFonts w:ascii="Traditional Arabic" w:hAnsi="Traditional Arabic" w:cs="Traditional Arabic" w:hint="cs"/>
          <w:sz w:val="34"/>
          <w:szCs w:val="34"/>
          <w:rtl/>
        </w:rPr>
        <w:t>4</w:t>
      </w:r>
      <w:r w:rsidRPr="009472C1">
        <w:rPr>
          <w:rFonts w:ascii="Traditional Arabic" w:hAnsi="Traditional Arabic" w:cs="Traditional Arabic"/>
          <w:sz w:val="34"/>
          <w:szCs w:val="34"/>
          <w:rtl/>
        </w:rPr>
        <w:t>-</w:t>
      </w:r>
      <w:r w:rsidR="00722AC9">
        <w:rPr>
          <w:rFonts w:ascii="Traditional Arabic" w:hAnsi="Traditional Arabic" w:cs="Traditional Arabic" w:hint="cs"/>
          <w:sz w:val="34"/>
          <w:szCs w:val="34"/>
          <w:rtl/>
        </w:rPr>
        <w:t xml:space="preserve"> </w:t>
      </w:r>
      <w:r w:rsidRPr="009472C1">
        <w:rPr>
          <w:rFonts w:ascii="Traditional Arabic" w:hAnsi="Traditional Arabic" w:cs="Traditional Arabic"/>
          <w:sz w:val="34"/>
          <w:szCs w:val="34"/>
          <w:rtl/>
        </w:rPr>
        <w:t xml:space="preserve">المغني </w:t>
      </w:r>
      <w:r w:rsidR="00722AC9">
        <w:rPr>
          <w:rFonts w:ascii="Traditional Arabic" w:hAnsi="Traditional Arabic" w:cs="Traditional Arabic" w:hint="cs"/>
          <w:sz w:val="34"/>
          <w:szCs w:val="34"/>
          <w:rtl/>
        </w:rPr>
        <w:t>لا</w:t>
      </w:r>
      <w:r w:rsidRPr="009472C1">
        <w:rPr>
          <w:rFonts w:ascii="Traditional Arabic" w:hAnsi="Traditional Arabic" w:cs="Traditional Arabic"/>
          <w:sz w:val="34"/>
          <w:szCs w:val="34"/>
          <w:rtl/>
        </w:rPr>
        <w:t>بن قدامة .</w:t>
      </w:r>
      <w:r w:rsidR="00722AC9">
        <w:rPr>
          <w:rFonts w:ascii="Traditional Arabic" w:hAnsi="Traditional Arabic" w:cs="Traditional Arabic" w:hint="cs"/>
          <w:sz w:val="34"/>
          <w:szCs w:val="34"/>
          <w:rtl/>
        </w:rPr>
        <w:t xml:space="preserve">   </w:t>
      </w:r>
    </w:p>
    <w:p w:rsidR="00BB3492" w:rsidRPr="009472C1" w:rsidRDefault="00722AC9"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5</w:t>
      </w:r>
      <w:r w:rsidR="00BB3492" w:rsidRPr="009472C1">
        <w:rPr>
          <w:rFonts w:ascii="Traditional Arabic" w:hAnsi="Traditional Arabic" w:cs="Traditional Arabic"/>
          <w:sz w:val="34"/>
          <w:szCs w:val="34"/>
          <w:rtl/>
        </w:rPr>
        <w:t>-كشاف القناع للبهوني .</w:t>
      </w:r>
    </w:p>
    <w:p w:rsidR="00BB3492" w:rsidRPr="009472C1" w:rsidRDefault="00722AC9"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6</w:t>
      </w:r>
      <w:r w:rsidR="00BB3492" w:rsidRPr="009472C1">
        <w:rPr>
          <w:rFonts w:ascii="Traditional Arabic" w:hAnsi="Traditional Arabic" w:cs="Traditional Arabic"/>
          <w:sz w:val="34"/>
          <w:szCs w:val="34"/>
          <w:rtl/>
        </w:rPr>
        <w:t>-</w:t>
      </w:r>
      <w:r>
        <w:rPr>
          <w:rFonts w:ascii="Traditional Arabic" w:hAnsi="Traditional Arabic" w:cs="Traditional Arabic" w:hint="cs"/>
          <w:sz w:val="34"/>
          <w:szCs w:val="34"/>
          <w:rtl/>
        </w:rPr>
        <w:t xml:space="preserve"> </w:t>
      </w:r>
      <w:r w:rsidR="00BB3492" w:rsidRPr="009472C1">
        <w:rPr>
          <w:rFonts w:ascii="Traditional Arabic" w:hAnsi="Traditional Arabic" w:cs="Traditional Arabic"/>
          <w:sz w:val="34"/>
          <w:szCs w:val="34"/>
          <w:rtl/>
        </w:rPr>
        <w:t>القوانين الفقهية لابن جزى .</w:t>
      </w:r>
      <w:r>
        <w:rPr>
          <w:rFonts w:ascii="Traditional Arabic" w:hAnsi="Traditional Arabic" w:cs="Traditional Arabic" w:hint="cs"/>
          <w:sz w:val="34"/>
          <w:szCs w:val="34"/>
          <w:rtl/>
        </w:rPr>
        <w:t xml:space="preserve">       </w:t>
      </w:r>
    </w:p>
    <w:p w:rsidR="00BB3492" w:rsidRPr="009472C1" w:rsidRDefault="00BB3492" w:rsidP="00BB3492">
      <w:pPr>
        <w:jc w:val="both"/>
        <w:rPr>
          <w:rFonts w:ascii="Traditional Arabic" w:hAnsi="Traditional Arabic" w:cs="Traditional Arabic"/>
          <w:b/>
          <w:bCs/>
          <w:sz w:val="34"/>
          <w:szCs w:val="34"/>
          <w:rtl/>
        </w:rPr>
      </w:pPr>
      <w:r w:rsidRPr="009472C1">
        <w:rPr>
          <w:rFonts w:ascii="Traditional Arabic" w:hAnsi="Traditional Arabic" w:cs="Traditional Arabic"/>
          <w:b/>
          <w:bCs/>
          <w:sz w:val="34"/>
          <w:szCs w:val="34"/>
          <w:rtl/>
        </w:rPr>
        <w:t>المراجع والمصادر المعاصرة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1</w:t>
      </w:r>
      <w:r w:rsidRPr="009472C1">
        <w:rPr>
          <w:rFonts w:ascii="Traditional Arabic" w:hAnsi="Traditional Arabic" w:cs="Traditional Arabic"/>
          <w:sz w:val="34"/>
          <w:szCs w:val="34"/>
          <w:rtl/>
        </w:rPr>
        <w:t>-مب</w:t>
      </w:r>
      <w:r w:rsidR="004C5E77">
        <w:rPr>
          <w:rFonts w:ascii="Traditional Arabic" w:hAnsi="Traditional Arabic" w:cs="Traditional Arabic"/>
          <w:sz w:val="34"/>
          <w:szCs w:val="34"/>
          <w:rtl/>
        </w:rPr>
        <w:t>دأ الرضا في العقود د/ علي القرة</w:t>
      </w:r>
      <w:r w:rsidRPr="009472C1">
        <w:rPr>
          <w:rFonts w:ascii="Traditional Arabic" w:hAnsi="Traditional Arabic" w:cs="Traditional Arabic"/>
          <w:sz w:val="34"/>
          <w:szCs w:val="34"/>
          <w:rtl/>
        </w:rPr>
        <w:t>داغي .</w:t>
      </w:r>
      <w:r w:rsidR="00722AC9">
        <w:rPr>
          <w:rFonts w:ascii="Traditional Arabic" w:hAnsi="Traditional Arabic" w:cs="Traditional Arabic" w:hint="cs"/>
          <w:sz w:val="34"/>
          <w:szCs w:val="34"/>
          <w:rtl/>
        </w:rPr>
        <w:t xml:space="preserve">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2</w:t>
      </w:r>
      <w:r w:rsidRPr="009472C1">
        <w:rPr>
          <w:rFonts w:ascii="Traditional Arabic" w:hAnsi="Traditional Arabic" w:cs="Traditional Arabic"/>
          <w:sz w:val="34"/>
          <w:szCs w:val="34"/>
          <w:rtl/>
        </w:rPr>
        <w:t>-مفوتات فسخ العقد د/ محمد المختار السلامي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3</w:t>
      </w:r>
      <w:r w:rsidRPr="009472C1">
        <w:rPr>
          <w:rFonts w:ascii="Traditional Arabic" w:hAnsi="Traditional Arabic" w:cs="Traditional Arabic"/>
          <w:sz w:val="34"/>
          <w:szCs w:val="34"/>
          <w:rtl/>
        </w:rPr>
        <w:t>-المدخل الفقهي العام للزرقا .</w:t>
      </w:r>
    </w:p>
    <w:p w:rsidR="00BB3492"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4</w:t>
      </w:r>
      <w:r w:rsidRPr="009472C1">
        <w:rPr>
          <w:rFonts w:ascii="Traditional Arabic" w:hAnsi="Traditional Arabic" w:cs="Traditional Arabic"/>
          <w:sz w:val="34"/>
          <w:szCs w:val="34"/>
          <w:rtl/>
        </w:rPr>
        <w:t>-الاشتراط لمصلحة الغير د/عباس حسني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5</w:t>
      </w:r>
      <w:r w:rsidRPr="009472C1">
        <w:rPr>
          <w:rFonts w:ascii="Traditional Arabic" w:hAnsi="Traditional Arabic" w:cs="Traditional Arabic"/>
          <w:sz w:val="34"/>
          <w:szCs w:val="34"/>
          <w:rtl/>
        </w:rPr>
        <w:t>-مصادر الحق في الفقه الإسلامي د/ عبدالرزاق السنهوري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6</w:t>
      </w:r>
      <w:r w:rsidRPr="009472C1">
        <w:rPr>
          <w:rFonts w:ascii="Traditional Arabic" w:hAnsi="Traditional Arabic" w:cs="Traditional Arabic"/>
          <w:sz w:val="34"/>
          <w:szCs w:val="34"/>
          <w:rtl/>
        </w:rPr>
        <w:t>-صيغ العقود د/صالح الغليقة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7</w:t>
      </w:r>
      <w:r w:rsidRPr="009472C1">
        <w:rPr>
          <w:rFonts w:ascii="Traditional Arabic" w:hAnsi="Traditional Arabic" w:cs="Traditional Arabic"/>
          <w:sz w:val="34"/>
          <w:szCs w:val="34"/>
          <w:rtl/>
        </w:rPr>
        <w:t xml:space="preserve">-أحكام المشاع في الفقه الإسلامي د/صالح بن محمد السلطان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8</w:t>
      </w:r>
      <w:r w:rsidRPr="009472C1">
        <w:rPr>
          <w:rFonts w:ascii="Traditional Arabic" w:hAnsi="Traditional Arabic" w:cs="Traditional Arabic"/>
          <w:sz w:val="34"/>
          <w:szCs w:val="34"/>
          <w:rtl/>
        </w:rPr>
        <w:t>-أحكام الرجوع في العقود محمد عثمان فضل الرحمن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9</w:t>
      </w:r>
      <w:r w:rsidRPr="009472C1">
        <w:rPr>
          <w:rFonts w:ascii="Traditional Arabic" w:hAnsi="Traditional Arabic" w:cs="Traditional Arabic"/>
          <w:sz w:val="34"/>
          <w:szCs w:val="34"/>
          <w:rtl/>
        </w:rPr>
        <w:t xml:space="preserve">-العقود المركبة </w:t>
      </w:r>
      <w:r>
        <w:rPr>
          <w:rFonts w:ascii="Traditional Arabic" w:hAnsi="Traditional Arabic" w:cs="Traditional Arabic" w:hint="cs"/>
          <w:sz w:val="34"/>
          <w:szCs w:val="34"/>
          <w:rtl/>
        </w:rPr>
        <w:t>د/ عبد الله ا</w:t>
      </w:r>
      <w:r w:rsidRPr="009472C1">
        <w:rPr>
          <w:rFonts w:ascii="Traditional Arabic" w:hAnsi="Traditional Arabic" w:cs="Traditional Arabic"/>
          <w:sz w:val="34"/>
          <w:szCs w:val="34"/>
          <w:rtl/>
        </w:rPr>
        <w:t>لعمراني .</w:t>
      </w:r>
    </w:p>
    <w:p w:rsidR="00BB3492" w:rsidRPr="009472C1"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10</w:t>
      </w:r>
      <w:r w:rsidRPr="009472C1">
        <w:rPr>
          <w:rFonts w:ascii="Traditional Arabic" w:hAnsi="Traditional Arabic" w:cs="Traditional Arabic"/>
          <w:sz w:val="34"/>
          <w:szCs w:val="34"/>
          <w:rtl/>
        </w:rPr>
        <w:t>-المنفعة في العقود د/ تيسير برو .</w:t>
      </w:r>
    </w:p>
    <w:p w:rsidR="00BB3492" w:rsidRDefault="00BB3492" w:rsidP="00BB3492">
      <w:pPr>
        <w:jc w:val="both"/>
        <w:rPr>
          <w:rFonts w:ascii="Traditional Arabic" w:hAnsi="Traditional Arabic" w:cs="Traditional Arabic"/>
          <w:sz w:val="34"/>
          <w:szCs w:val="34"/>
          <w:rtl/>
        </w:rPr>
      </w:pPr>
      <w:r>
        <w:rPr>
          <w:rFonts w:ascii="Traditional Arabic" w:hAnsi="Traditional Arabic" w:cs="Traditional Arabic" w:hint="cs"/>
          <w:sz w:val="34"/>
          <w:szCs w:val="34"/>
          <w:rtl/>
        </w:rPr>
        <w:t>11</w:t>
      </w:r>
      <w:r w:rsidRPr="009472C1">
        <w:rPr>
          <w:rFonts w:ascii="Traditional Arabic" w:hAnsi="Traditional Arabic" w:cs="Traditional Arabic"/>
          <w:sz w:val="34"/>
          <w:szCs w:val="34"/>
          <w:rtl/>
        </w:rPr>
        <w:t xml:space="preserve">-نظرية الشكل في الفقه الإسلامي وأثرها في </w:t>
      </w:r>
      <w:r>
        <w:rPr>
          <w:rFonts w:ascii="Traditional Arabic" w:hAnsi="Traditional Arabic" w:cs="Traditional Arabic" w:hint="cs"/>
          <w:sz w:val="34"/>
          <w:szCs w:val="34"/>
          <w:rtl/>
        </w:rPr>
        <w:t>العقود المالية</w:t>
      </w:r>
      <w:r w:rsidRPr="009472C1">
        <w:rPr>
          <w:rFonts w:ascii="Traditional Arabic" w:hAnsi="Traditional Arabic" w:cs="Traditional Arabic"/>
          <w:sz w:val="34"/>
          <w:szCs w:val="34"/>
          <w:rtl/>
        </w:rPr>
        <w:t xml:space="preserve"> .</w:t>
      </w:r>
      <w:r>
        <w:rPr>
          <w:rFonts w:ascii="Traditional Arabic" w:hAnsi="Traditional Arabic" w:cs="Traditional Arabic" w:hint="cs"/>
          <w:sz w:val="34"/>
          <w:szCs w:val="34"/>
          <w:rtl/>
        </w:rPr>
        <w:t xml:space="preserve">    د/ ناصر بن زيد بن داود</w:t>
      </w:r>
    </w:p>
    <w:tbl>
      <w:tblPr>
        <w:bidiVisual/>
        <w:tblW w:w="9123" w:type="dxa"/>
        <w:tblInd w:w="20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BB3492" w:rsidRPr="00FA41EE" w:rsidTr="00D13644">
        <w:trPr>
          <w:trHeight w:val="128"/>
        </w:trPr>
        <w:tc>
          <w:tcPr>
            <w:tcW w:w="4019" w:type="dxa"/>
          </w:tcPr>
          <w:p w:rsidR="00BB3492" w:rsidRPr="00FA41EE" w:rsidRDefault="00BB3492"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977" w:type="dxa"/>
          </w:tcPr>
          <w:p w:rsidR="00BB3492" w:rsidRPr="00FA41EE" w:rsidRDefault="00BB3492"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7" w:type="dxa"/>
          </w:tcPr>
          <w:p w:rsidR="00BB3492" w:rsidRPr="00FA41EE" w:rsidRDefault="00BB3492"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BB3492" w:rsidRPr="00FA41EE" w:rsidTr="00D13644">
        <w:trPr>
          <w:trHeight w:val="127"/>
        </w:trPr>
        <w:tc>
          <w:tcPr>
            <w:tcW w:w="4019" w:type="dxa"/>
          </w:tcPr>
          <w:p w:rsidR="00BB3492" w:rsidRPr="00FA41EE" w:rsidRDefault="00BB3492"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المدخل إلى السياسة الشرعية والأنظمة</w:t>
            </w:r>
          </w:p>
        </w:tc>
        <w:tc>
          <w:tcPr>
            <w:tcW w:w="2977" w:type="dxa"/>
          </w:tcPr>
          <w:p w:rsidR="00BB3492" w:rsidRPr="00FA41EE"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2</w:t>
            </w:r>
          </w:p>
        </w:tc>
        <w:tc>
          <w:tcPr>
            <w:tcW w:w="2127" w:type="dxa"/>
          </w:tcPr>
          <w:p w:rsidR="00BB3492" w:rsidRPr="00FA41EE" w:rsidRDefault="00BB3492" w:rsidP="00617DC9">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BB3492" w:rsidRPr="00FA41EE" w:rsidRDefault="00BB3492" w:rsidP="00BB3492">
      <w:pPr>
        <w:rPr>
          <w:rFonts w:ascii="Traditional Arabic" w:hAnsi="Traditional Arabic" w:cs="Traditional Arabic"/>
          <w:sz w:val="24"/>
          <w:szCs w:val="24"/>
          <w:rtl/>
        </w:rPr>
      </w:pPr>
    </w:p>
    <w:p w:rsidR="00BB3492" w:rsidRPr="00D13644" w:rsidRDefault="00BB3492" w:rsidP="00BB3492">
      <w:pPr>
        <w:spacing w:line="480" w:lineRule="exact"/>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أولاً : أهداف تدريس المقرر :</w:t>
      </w:r>
    </w:p>
    <w:p w:rsidR="00BB3492" w:rsidRPr="00FA41EE" w:rsidRDefault="00BB3492" w:rsidP="000B3E5B">
      <w:pPr>
        <w:pStyle w:val="a4"/>
        <w:numPr>
          <w:ilvl w:val="0"/>
          <w:numId w:val="1"/>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تعريف الدارس بعلم السياسة الشرعية ، وبيان أصولها وأدلتها وقواعدها ، ومجالات العمل بها .</w:t>
      </w:r>
    </w:p>
    <w:p w:rsidR="00BB3492" w:rsidRPr="00FA41EE" w:rsidRDefault="00BB3492" w:rsidP="000B3E5B">
      <w:pPr>
        <w:pStyle w:val="a4"/>
        <w:numPr>
          <w:ilvl w:val="0"/>
          <w:numId w:val="1"/>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الاطلاع على نماذج كافية من عمل النبيِّ – صلى الله عليه وسلم – وخلفائه الراشدين من بعده بالسياسة الشرعية . </w:t>
      </w:r>
    </w:p>
    <w:p w:rsidR="00BB3492" w:rsidRPr="00FA41EE" w:rsidRDefault="00BB3492" w:rsidP="000B3E5B">
      <w:pPr>
        <w:pStyle w:val="a4"/>
        <w:numPr>
          <w:ilvl w:val="0"/>
          <w:numId w:val="1"/>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التعريف بالأنظمة المرعية ، وبيان ضوابطها وعلاقتها بالسياسة الشرعية ، والفرق بينها وبين القوانين الوضعية .</w:t>
      </w:r>
    </w:p>
    <w:p w:rsidR="00BB3492" w:rsidRPr="00FA41EE" w:rsidRDefault="00BB3492" w:rsidP="000B3E5B">
      <w:pPr>
        <w:pStyle w:val="a4"/>
        <w:numPr>
          <w:ilvl w:val="0"/>
          <w:numId w:val="1"/>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بيان كيفية سنِّ الأنظمة في المملكة العربية السعودية ، والمراحل التي تمرُّ بها .</w:t>
      </w:r>
    </w:p>
    <w:p w:rsidR="00BB3492" w:rsidRPr="00FA41EE" w:rsidRDefault="00BB3492" w:rsidP="00BB3492">
      <w:pPr>
        <w:spacing w:line="480" w:lineRule="exact"/>
        <w:jc w:val="both"/>
        <w:rPr>
          <w:rFonts w:ascii="Traditional Arabic" w:hAnsi="Traditional Arabic" w:cs="Traditional Arabic"/>
          <w:sz w:val="34"/>
          <w:szCs w:val="34"/>
          <w:rtl/>
        </w:rPr>
      </w:pP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ثانياً : مفردات المقرر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أولاً : بيان مذاهب العلماء في التعريف بعلم السياسة الشرعية ، وأنواعه ، والفرق بينه وبين الفقه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ثانياً : مجالات السياسة الشرعية وشرط العمل بها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ثالثاً : دراسة مستفيضة للأسس الشرعية التي تقوم عليها السياسة في الإسلام : ( المصالح المرسلة – قاعدة سد الذرائع – الاستحسان – العرف )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رابعاً : استعراض عدد من النماذج التي عمل فيها الرسول صلى الله عليه وسلم وخلفائه الراشدين من بعده بالسياسة الشرعية فيها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خامساً : التعريف بالأنظمة ، وبيان أنواعها ، وضوابطها ، ومكانتها من علم السياسة الشرعية ، والغاية منها ، والفرق بينها وبين القوانين الوضعية .</w:t>
      </w:r>
    </w:p>
    <w:p w:rsidR="00BB3492" w:rsidRPr="00FA41EE"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سادساً : لمحة موجزة عن مسألة التقنين الشرعي .</w:t>
      </w:r>
    </w:p>
    <w:p w:rsidR="00BB3492" w:rsidRDefault="00BB3492" w:rsidP="00BB3492">
      <w:pPr>
        <w:spacing w:line="480" w:lineRule="exact"/>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سابعاً : دراسة موجزة عن سن الأنظمة في المملكة العربية السعودية ؛ من حيث المصادر التي تعتمد عليها ، والمبادئ التي تقوم عليها ، وسريان تطبيقها من حيث الزمان والمكان والأشخاص .</w:t>
      </w:r>
    </w:p>
    <w:p w:rsidR="00D13644" w:rsidRPr="00FA41EE" w:rsidRDefault="00D13644" w:rsidP="00BB3492">
      <w:pPr>
        <w:spacing w:line="480" w:lineRule="exact"/>
        <w:jc w:val="both"/>
        <w:rPr>
          <w:rFonts w:ascii="Traditional Arabic" w:hAnsi="Traditional Arabic" w:cs="Traditional Arabic"/>
          <w:sz w:val="34"/>
          <w:szCs w:val="34"/>
          <w:rtl/>
        </w:rPr>
      </w:pP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ثالثاً : أهم المصادر والمراجع للمقرر :</w:t>
      </w:r>
    </w:p>
    <w:p w:rsidR="00BB3492" w:rsidRPr="00FA41EE" w:rsidRDefault="00BB3492" w:rsidP="00BB3492">
      <w:pPr>
        <w:spacing w:line="480" w:lineRule="exact"/>
        <w:jc w:val="both"/>
        <w:rPr>
          <w:rFonts w:ascii="Traditional Arabic" w:hAnsi="Traditional Arabic" w:cs="Traditional Arabic"/>
          <w:b/>
          <w:bCs/>
          <w:sz w:val="34"/>
          <w:szCs w:val="34"/>
          <w:rtl/>
        </w:rPr>
      </w:pPr>
      <w:r w:rsidRPr="00FA41EE">
        <w:rPr>
          <w:rFonts w:ascii="Traditional Arabic" w:hAnsi="Traditional Arabic" w:cs="Traditional Arabic"/>
          <w:b/>
          <w:bCs/>
          <w:sz w:val="34"/>
          <w:szCs w:val="34"/>
          <w:rtl/>
        </w:rPr>
        <w:lastRenderedPageBreak/>
        <w:t>هذه المادة تدرس على طريقة المحاضرات ، مع الرجوع والاستفادة من المراجع التالية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الأحكام السلطانية ، للإمام الماوردي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الأحكام السلطانية للإمام أبي يعلى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السياسة الشرعية في إصلاح الراعي والرعية ، لشيخ الإسلام ابن تيمية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الطرق الحكمية في السياسة الشرعية ، للإمام ابن القيِّم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السياسة الشرعية ، لإبراهيم دده أفندي الحنفي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السياسة الشرعية ، لعبد الوهاب خلاف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السياسة الشرعية والفقه الإسلامي ، للدكتور عبد الرحمن تاج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المدخل إلى السياسة الشرعية ، للشيخ عبد العال عطوة .</w:t>
      </w:r>
    </w:p>
    <w:p w:rsidR="00BB3492" w:rsidRPr="00FA41EE" w:rsidRDefault="00BB3492" w:rsidP="000B3E5B">
      <w:pPr>
        <w:numPr>
          <w:ilvl w:val="0"/>
          <w:numId w:val="2"/>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النظم الإسلامية ، للدكتور أحمد الفاضلي .</w:t>
      </w:r>
    </w:p>
    <w:p w:rsidR="00BB3492" w:rsidRPr="00FA41EE" w:rsidRDefault="00BB3492" w:rsidP="000B3E5B">
      <w:pPr>
        <w:pStyle w:val="a4"/>
        <w:numPr>
          <w:ilvl w:val="0"/>
          <w:numId w:val="3"/>
        </w:numPr>
        <w:spacing w:line="480" w:lineRule="exact"/>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sidRPr="00FA41EE">
        <w:rPr>
          <w:rFonts w:ascii="Traditional Arabic" w:hAnsi="Traditional Arabic" w:cs="Traditional Arabic"/>
          <w:sz w:val="34"/>
          <w:szCs w:val="34"/>
          <w:rtl/>
        </w:rPr>
        <w:t>أصول الأحكام الشرعية ، للدكتور عبد العزيز العلي النعيم .</w:t>
      </w:r>
    </w:p>
    <w:p w:rsidR="00BB3492" w:rsidRPr="00FA41EE" w:rsidRDefault="00BB3492" w:rsidP="000B3E5B">
      <w:pPr>
        <w:numPr>
          <w:ilvl w:val="0"/>
          <w:numId w:val="3"/>
        </w:numPr>
        <w:spacing w:line="480" w:lineRule="exact"/>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sidRPr="00FA41EE">
        <w:rPr>
          <w:rFonts w:ascii="Traditional Arabic" w:hAnsi="Traditional Arabic" w:cs="Traditional Arabic"/>
          <w:sz w:val="34"/>
          <w:szCs w:val="34"/>
          <w:rtl/>
        </w:rPr>
        <w:t>أصول التشريع في المملكة العربية السعودية ، للدكتور عبد المجيد الحفناوي .</w:t>
      </w:r>
    </w:p>
    <w:p w:rsidR="00BB3492" w:rsidRPr="008F6FBE" w:rsidRDefault="00BB3492" w:rsidP="000B3E5B">
      <w:pPr>
        <w:numPr>
          <w:ilvl w:val="0"/>
          <w:numId w:val="3"/>
        </w:numPr>
        <w:spacing w:line="480" w:lineRule="exact"/>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w:t>
      </w:r>
      <w:r w:rsidRPr="00FA41EE">
        <w:rPr>
          <w:rFonts w:ascii="Traditional Arabic" w:hAnsi="Traditional Arabic" w:cs="Traditional Arabic"/>
          <w:sz w:val="34"/>
          <w:szCs w:val="34"/>
          <w:rtl/>
        </w:rPr>
        <w:t>الأنظمة الصادرة في المملكة العربية السعودية ، وفي مقدمتها : النظام الأساسي للحكم . ونظام مجلس الوزراء . ونظام مجلس الشورى .</w:t>
      </w:r>
    </w:p>
    <w:p w:rsidR="00BB3492" w:rsidRPr="00BB3492" w:rsidRDefault="00BB3492" w:rsidP="00BB3492">
      <w:pPr>
        <w:jc w:val="both"/>
        <w:rPr>
          <w:rFonts w:ascii="Traditional Arabic" w:hAnsi="Traditional Arabic" w:cs="Traditional Arabic"/>
          <w:sz w:val="34"/>
          <w:szCs w:val="34"/>
          <w:rtl/>
        </w:rPr>
      </w:pPr>
    </w:p>
    <w:p w:rsid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tbl>
      <w:tblPr>
        <w:bidiVisual/>
        <w:tblW w:w="9123" w:type="dxa"/>
        <w:tblInd w:w="20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BB3492" w:rsidTr="00D13644">
        <w:trPr>
          <w:trHeight w:val="128"/>
        </w:trPr>
        <w:tc>
          <w:tcPr>
            <w:tcW w:w="4019" w:type="dxa"/>
            <w:tcBorders>
              <w:top w:val="thickThinSmallGap" w:sz="12" w:space="0" w:color="auto"/>
              <w:left w:val="thickThinSmallGap" w:sz="12" w:space="0" w:color="auto"/>
              <w:bottom w:val="thickThinSmallGap" w:sz="12" w:space="0" w:color="auto"/>
              <w:right w:val="thickThinSmallGap" w:sz="12" w:space="0" w:color="auto"/>
            </w:tcBorders>
            <w:hideMark/>
          </w:tcPr>
          <w:p w:rsidR="00BB3492" w:rsidRDefault="00BB3492" w:rsidP="00617DC9">
            <w:pPr>
              <w:spacing w:after="0" w:line="240" w:lineRule="auto"/>
              <w:jc w:val="center"/>
              <w:rPr>
                <w:rFonts w:ascii="Traditional Arabic" w:hAnsi="Traditional Arabic" w:cs="Traditional Arabic"/>
                <w:b/>
                <w:bCs/>
                <w:sz w:val="30"/>
                <w:szCs w:val="30"/>
              </w:rPr>
            </w:pPr>
            <w:r>
              <w:rPr>
                <w:rFonts w:ascii="Traditional Arabic" w:hAnsi="Traditional Arabic" w:cs="Traditional Arabic"/>
                <w:b/>
                <w:bCs/>
                <w:sz w:val="30"/>
                <w:szCs w:val="30"/>
                <w:rtl/>
              </w:rPr>
              <w:t>اسم المقرر</w:t>
            </w:r>
          </w:p>
        </w:tc>
        <w:tc>
          <w:tcPr>
            <w:tcW w:w="2977" w:type="dxa"/>
            <w:tcBorders>
              <w:top w:val="thickThinSmallGap" w:sz="12" w:space="0" w:color="auto"/>
              <w:left w:val="thickThinSmallGap" w:sz="12" w:space="0" w:color="auto"/>
              <w:bottom w:val="thickThinSmallGap" w:sz="12" w:space="0" w:color="auto"/>
              <w:right w:val="thickThinSmallGap" w:sz="12" w:space="0" w:color="auto"/>
            </w:tcBorders>
            <w:hideMark/>
          </w:tcPr>
          <w:p w:rsidR="00BB3492" w:rsidRDefault="00BB3492" w:rsidP="00617DC9">
            <w:pPr>
              <w:spacing w:after="0" w:line="240" w:lineRule="auto"/>
              <w:jc w:val="center"/>
              <w:rPr>
                <w:rFonts w:ascii="Traditional Arabic" w:hAnsi="Traditional Arabic" w:cs="Traditional Arabic"/>
                <w:b/>
                <w:bCs/>
                <w:sz w:val="30"/>
                <w:szCs w:val="30"/>
              </w:rPr>
            </w:pPr>
            <w:r>
              <w:rPr>
                <w:rFonts w:ascii="Traditional Arabic" w:hAnsi="Traditional Arabic" w:cs="Traditional Arabic"/>
                <w:b/>
                <w:bCs/>
                <w:sz w:val="30"/>
                <w:szCs w:val="30"/>
                <w:rtl/>
              </w:rPr>
              <w:t>رقمه</w:t>
            </w:r>
          </w:p>
        </w:tc>
        <w:tc>
          <w:tcPr>
            <w:tcW w:w="2127" w:type="dxa"/>
            <w:tcBorders>
              <w:top w:val="thickThinSmallGap" w:sz="12" w:space="0" w:color="auto"/>
              <w:left w:val="thickThinSmallGap" w:sz="12" w:space="0" w:color="auto"/>
              <w:bottom w:val="thickThinSmallGap" w:sz="12" w:space="0" w:color="auto"/>
              <w:right w:val="thickThinSmallGap" w:sz="12" w:space="0" w:color="auto"/>
            </w:tcBorders>
            <w:hideMark/>
          </w:tcPr>
          <w:p w:rsidR="00BB3492" w:rsidRDefault="00BB3492" w:rsidP="00617DC9">
            <w:pPr>
              <w:spacing w:after="0" w:line="240" w:lineRule="auto"/>
              <w:jc w:val="center"/>
              <w:rPr>
                <w:rFonts w:ascii="Traditional Arabic" w:hAnsi="Traditional Arabic" w:cs="Traditional Arabic"/>
                <w:b/>
                <w:bCs/>
                <w:sz w:val="30"/>
                <w:szCs w:val="30"/>
              </w:rPr>
            </w:pPr>
            <w:r>
              <w:rPr>
                <w:rFonts w:ascii="Traditional Arabic" w:hAnsi="Traditional Arabic" w:cs="Traditional Arabic"/>
                <w:b/>
                <w:bCs/>
                <w:sz w:val="30"/>
                <w:szCs w:val="30"/>
                <w:rtl/>
              </w:rPr>
              <w:t>عدد الوحدات</w:t>
            </w:r>
          </w:p>
        </w:tc>
      </w:tr>
      <w:tr w:rsidR="00BB3492" w:rsidTr="00D13644">
        <w:trPr>
          <w:trHeight w:val="127"/>
        </w:trPr>
        <w:tc>
          <w:tcPr>
            <w:tcW w:w="4019" w:type="dxa"/>
            <w:tcBorders>
              <w:top w:val="thickThinSmallGap" w:sz="12" w:space="0" w:color="auto"/>
              <w:left w:val="thickThinSmallGap" w:sz="12" w:space="0" w:color="auto"/>
              <w:bottom w:val="thickThinSmallGap" w:sz="12" w:space="0" w:color="auto"/>
              <w:right w:val="thickThinSmallGap" w:sz="12" w:space="0" w:color="auto"/>
            </w:tcBorders>
            <w:hideMark/>
          </w:tcPr>
          <w:p w:rsidR="00BB3492" w:rsidRDefault="00BB3492" w:rsidP="00617DC9">
            <w:pPr>
              <w:spacing w:after="0" w:line="240" w:lineRule="auto"/>
              <w:jc w:val="center"/>
              <w:rPr>
                <w:rFonts w:ascii="Traditional Arabic" w:hAnsi="Traditional Arabic" w:cs="Traditional Arabic"/>
                <w:b/>
                <w:bCs/>
                <w:sz w:val="30"/>
                <w:szCs w:val="30"/>
              </w:rPr>
            </w:pPr>
            <w:r>
              <w:rPr>
                <w:rFonts w:ascii="Traditional Arabic" w:hAnsi="Traditional Arabic" w:cs="Traditional Arabic"/>
                <w:b/>
                <w:bCs/>
                <w:sz w:val="30"/>
                <w:szCs w:val="30"/>
                <w:rtl/>
              </w:rPr>
              <w:lastRenderedPageBreak/>
              <w:t>القضاء الإداري</w:t>
            </w:r>
          </w:p>
        </w:tc>
        <w:tc>
          <w:tcPr>
            <w:tcW w:w="2977" w:type="dxa"/>
            <w:tcBorders>
              <w:top w:val="thickThinSmallGap" w:sz="12" w:space="0" w:color="auto"/>
              <w:left w:val="thickThinSmallGap" w:sz="12" w:space="0" w:color="auto"/>
              <w:bottom w:val="thickThinSmallGap" w:sz="12" w:space="0" w:color="auto"/>
              <w:right w:val="thickThinSmallGap" w:sz="12" w:space="0" w:color="auto"/>
            </w:tcBorders>
          </w:tcPr>
          <w:p w:rsidR="00BB3492" w:rsidRDefault="00981851" w:rsidP="00981851">
            <w:pPr>
              <w:spacing w:after="0" w:line="240" w:lineRule="auto"/>
              <w:jc w:val="center"/>
              <w:rPr>
                <w:rFonts w:ascii="Traditional Arabic" w:hAnsi="Traditional Arabic" w:cs="Traditional Arabic"/>
                <w:b/>
                <w:bCs/>
                <w:sz w:val="30"/>
                <w:szCs w:val="30"/>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3</w:t>
            </w:r>
          </w:p>
        </w:tc>
        <w:tc>
          <w:tcPr>
            <w:tcW w:w="2127" w:type="dxa"/>
            <w:tcBorders>
              <w:top w:val="thickThinSmallGap" w:sz="12" w:space="0" w:color="auto"/>
              <w:left w:val="thickThinSmallGap" w:sz="12" w:space="0" w:color="auto"/>
              <w:bottom w:val="thickThinSmallGap" w:sz="12" w:space="0" w:color="auto"/>
              <w:right w:val="thickThinSmallGap" w:sz="12" w:space="0" w:color="auto"/>
            </w:tcBorders>
            <w:hideMark/>
          </w:tcPr>
          <w:p w:rsidR="00BB3492" w:rsidRDefault="00BB3492" w:rsidP="00617DC9">
            <w:pPr>
              <w:spacing w:after="0" w:line="240" w:lineRule="auto"/>
              <w:jc w:val="center"/>
              <w:rPr>
                <w:rFonts w:ascii="Traditional Arabic" w:hAnsi="Traditional Arabic" w:cs="Traditional Arabic"/>
                <w:b/>
                <w:bCs/>
                <w:sz w:val="30"/>
                <w:szCs w:val="30"/>
              </w:rPr>
            </w:pPr>
            <w:r>
              <w:rPr>
                <w:rFonts w:ascii="Traditional Arabic" w:hAnsi="Traditional Arabic" w:cs="Traditional Arabic"/>
                <w:b/>
                <w:bCs/>
                <w:sz w:val="30"/>
                <w:szCs w:val="30"/>
                <w:rtl/>
              </w:rPr>
              <w:t>وحدتان</w:t>
            </w:r>
          </w:p>
        </w:tc>
      </w:tr>
    </w:tbl>
    <w:p w:rsidR="00BB3492" w:rsidRDefault="00BB3492" w:rsidP="00BB3492">
      <w:pPr>
        <w:spacing w:line="480" w:lineRule="exact"/>
        <w:ind w:left="720"/>
        <w:jc w:val="both"/>
        <w:rPr>
          <w:rFonts w:ascii="Traditional Arabic" w:hAnsi="Traditional Arabic" w:cs="Traditional Arabic"/>
          <w:sz w:val="34"/>
          <w:szCs w:val="34"/>
        </w:rPr>
      </w:pPr>
    </w:p>
    <w:p w:rsidR="00BB3492" w:rsidRPr="00D13644" w:rsidRDefault="00BB3492" w:rsidP="00BB3492">
      <w:pPr>
        <w:spacing w:line="480" w:lineRule="exact"/>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أولاً : أهداف تدريس المقرر :</w:t>
      </w:r>
    </w:p>
    <w:p w:rsidR="00BB3492" w:rsidRDefault="00BB3492" w:rsidP="000B3E5B">
      <w:pPr>
        <w:numPr>
          <w:ilvl w:val="0"/>
          <w:numId w:val="4"/>
        </w:num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 xml:space="preserve"> التعريف بطبيعة القضاء الإداري وخصائصه ، ونشأته وتطوره ، والعلاقة بينه وبين القضاء العادي .</w:t>
      </w:r>
    </w:p>
    <w:p w:rsidR="00BB3492" w:rsidRDefault="00BB3492" w:rsidP="000B3E5B">
      <w:pPr>
        <w:numPr>
          <w:ilvl w:val="0"/>
          <w:numId w:val="4"/>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 xml:space="preserve"> دراسة مستفيضة لأنواع الدعاوى الإدارية : قضاء الإلغاء – قضاء التعويض – دعوى التأديب – دعوى العقود الإدارية .</w:t>
      </w:r>
    </w:p>
    <w:p w:rsidR="00BB3492" w:rsidRDefault="00BB3492" w:rsidP="000B3E5B">
      <w:pPr>
        <w:numPr>
          <w:ilvl w:val="0"/>
          <w:numId w:val="4"/>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 xml:space="preserve"> دراسة موجزة للقضاء الإداري في المملكة العربية السعودية .</w:t>
      </w:r>
    </w:p>
    <w:p w:rsidR="00BB3492" w:rsidRDefault="00BB3492" w:rsidP="00BB3492">
      <w:pPr>
        <w:spacing w:line="480" w:lineRule="exact"/>
        <w:jc w:val="both"/>
        <w:rPr>
          <w:rFonts w:ascii="Traditional Arabic" w:hAnsi="Traditional Arabic" w:cs="Traditional Arabic"/>
          <w:sz w:val="34"/>
          <w:szCs w:val="34"/>
        </w:rPr>
      </w:pP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ثانياً : مفردات المقرر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أولاً : التعريف بالقضاء الإداري وبيان العلاقة بينه وبين قضاء المظالم والقضاء العادي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ثانياً : نشأة القضاء الإداري في الدول الحديثة ، ومبدأ ازدواجية القضاء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ثالثاً : مبدأ المشروعية في القضاء الإداري ، تعريفه ، وخصائصه ، وأدلة مشروعيته ، ومصادره ، وحكم مخالفته ، والاستثناءات الواردة عليه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رابعاً : الرقابة على أعمال الإدارة في الفقه الإسلامي والأنظمة الحديثة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خامساً : القضاء الإداري في المملكة العربية السعودية ؛ نشأته ، وتطوره ، وخصائصه ، واختصاصاته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سادساً : دعوى الإلغاء الإدارية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سابعاً : دعوى التعويض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ثامناً : دعوى التأديب .</w:t>
      </w:r>
    </w:p>
    <w:p w:rsidR="00BB3492" w:rsidRDefault="00BB3492" w:rsidP="00BB3492">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تاسعاً : دعوى العقود الإدارية .</w:t>
      </w:r>
    </w:p>
    <w:p w:rsidR="00BB3492" w:rsidRDefault="00BB3492" w:rsidP="00BB3492">
      <w:pPr>
        <w:spacing w:line="480" w:lineRule="exact"/>
        <w:jc w:val="both"/>
        <w:rPr>
          <w:rFonts w:ascii="Traditional Arabic" w:hAnsi="Traditional Arabic" w:cs="Traditional Arabic"/>
          <w:sz w:val="34"/>
          <w:szCs w:val="34"/>
          <w:rtl/>
        </w:rPr>
      </w:pPr>
    </w:p>
    <w:p w:rsidR="00D13644" w:rsidRDefault="00D13644" w:rsidP="00BB3492">
      <w:pPr>
        <w:spacing w:line="480" w:lineRule="exact"/>
        <w:jc w:val="both"/>
        <w:rPr>
          <w:rFonts w:ascii="Traditional Arabic" w:hAnsi="Traditional Arabic" w:cs="Traditional Arabic"/>
          <w:sz w:val="34"/>
          <w:szCs w:val="34"/>
          <w:rtl/>
        </w:rPr>
      </w:pP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ثالثاً : أهم المصادر والمراجع للمقرر :</w:t>
      </w:r>
    </w:p>
    <w:p w:rsidR="00776AAD" w:rsidRDefault="00BB3492" w:rsidP="00776AAD">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المرجع الأساسي في هذا المقرر : كتاب القضاء ا</w:t>
      </w:r>
      <w:r w:rsidR="00776AAD">
        <w:rPr>
          <w:rFonts w:ascii="Traditional Arabic" w:hAnsi="Traditional Arabic" w:cs="Traditional Arabic"/>
          <w:sz w:val="34"/>
          <w:szCs w:val="34"/>
          <w:rtl/>
        </w:rPr>
        <w:t>لإداري للدكتور سليمان الطماوي</w:t>
      </w:r>
      <w:r w:rsidR="00776AAD">
        <w:rPr>
          <w:rFonts w:ascii="Traditional Arabic" w:hAnsi="Traditional Arabic" w:cs="Traditional Arabic" w:hint="cs"/>
          <w:sz w:val="34"/>
          <w:szCs w:val="34"/>
          <w:rtl/>
        </w:rPr>
        <w:t>.</w:t>
      </w:r>
    </w:p>
    <w:p w:rsidR="00BB3492" w:rsidRDefault="00BB3492" w:rsidP="00776AAD">
      <w:p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المصادر والمراجع الثانوية :</w:t>
      </w:r>
    </w:p>
    <w:p w:rsidR="00BB3492" w:rsidRDefault="00BB3492" w:rsidP="000B3E5B">
      <w:pPr>
        <w:numPr>
          <w:ilvl w:val="0"/>
          <w:numId w:val="5"/>
        </w:numPr>
        <w:spacing w:line="480" w:lineRule="exact"/>
        <w:jc w:val="both"/>
        <w:rPr>
          <w:rFonts w:ascii="Traditional Arabic" w:hAnsi="Traditional Arabic" w:cs="Traditional Arabic"/>
          <w:sz w:val="34"/>
          <w:szCs w:val="34"/>
          <w:rtl/>
        </w:rPr>
      </w:pPr>
      <w:r>
        <w:rPr>
          <w:rFonts w:ascii="Traditional Arabic" w:hAnsi="Traditional Arabic" w:cs="Traditional Arabic"/>
          <w:sz w:val="34"/>
          <w:szCs w:val="34"/>
          <w:rtl/>
        </w:rPr>
        <w:t>التنظيم القضائي الجديد في المملكة العربية السعودية ، للدكتور محمد بن براك الفوزان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القضاء الإداري ، للدكتور خالد خليل الظاهر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مبادئ القانون الإداري ، للدكتور سليمان الطماوي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التنظيم القضائي في المملكة العربية السعودية ، للشيخ حسن بن عبد الله آل الشيخ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القضاء الإداري وتطبيقاته في المملكة العربية السعودية ، للدكتور عبد الرزاق الفحل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رقابة القضاء على قرارات الإدارة في المملكة للدكتور فهد الدغيثر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الرقابة القضائية على أعمال الإدارة لعمر حسبو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الرقابة القضائية على أعمال الإدارة في المملكة ، للدكتور علي شفيق .</w:t>
      </w:r>
    </w:p>
    <w:p w:rsidR="00BB3492" w:rsidRDefault="00BB3492" w:rsidP="000B3E5B">
      <w:pPr>
        <w:numPr>
          <w:ilvl w:val="0"/>
          <w:numId w:val="5"/>
        </w:numPr>
        <w:spacing w:line="480" w:lineRule="exact"/>
        <w:jc w:val="both"/>
        <w:rPr>
          <w:rFonts w:ascii="Traditional Arabic" w:hAnsi="Traditional Arabic" w:cs="Traditional Arabic"/>
          <w:sz w:val="34"/>
          <w:szCs w:val="34"/>
        </w:rPr>
      </w:pPr>
      <w:r>
        <w:rPr>
          <w:rFonts w:ascii="Traditional Arabic" w:hAnsi="Traditional Arabic" w:cs="Traditional Arabic"/>
          <w:sz w:val="34"/>
          <w:szCs w:val="34"/>
          <w:rtl/>
        </w:rPr>
        <w:t>نظام ديوان المظالم في المملكة الصادر في 1428هـ .</w:t>
      </w:r>
    </w:p>
    <w:p w:rsidR="00BB3492" w:rsidRDefault="00BB3492" w:rsidP="00BB3492">
      <w:pPr>
        <w:tabs>
          <w:tab w:val="left" w:pos="1999"/>
        </w:tabs>
      </w:pPr>
    </w:p>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Default="00BB3492" w:rsidP="00BB3492">
      <w:pPr>
        <w:rPr>
          <w:rtl/>
        </w:rPr>
      </w:pPr>
    </w:p>
    <w:p w:rsidR="00376964" w:rsidRPr="00BB3492" w:rsidRDefault="00376964" w:rsidP="00BB3492"/>
    <w:p w:rsidR="00BB3492" w:rsidRPr="00BB3492" w:rsidRDefault="00BB3492" w:rsidP="00BB3492"/>
    <w:p w:rsidR="00BB3492" w:rsidRPr="00BB3492" w:rsidRDefault="00BB3492" w:rsidP="00BB3492"/>
    <w:tbl>
      <w:tblPr>
        <w:bidiVisual/>
        <w:tblW w:w="8363"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D13644" w:rsidRPr="00FA41EE" w:rsidTr="00376964">
        <w:trPr>
          <w:trHeight w:val="128"/>
          <w:jc w:val="center"/>
        </w:trPr>
        <w:tc>
          <w:tcPr>
            <w:tcW w:w="3832"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اسم المقرر</w:t>
            </w:r>
          </w:p>
        </w:tc>
        <w:tc>
          <w:tcPr>
            <w:tcW w:w="2405"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D13644" w:rsidRPr="00FA41EE" w:rsidTr="00376964">
        <w:trPr>
          <w:trHeight w:val="127"/>
          <w:jc w:val="center"/>
        </w:trPr>
        <w:tc>
          <w:tcPr>
            <w:tcW w:w="3832" w:type="dxa"/>
          </w:tcPr>
          <w:p w:rsidR="00D13644" w:rsidRPr="00FA41EE" w:rsidRDefault="00376964" w:rsidP="00D1364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lastRenderedPageBreak/>
              <w:t>قواعد و</w:t>
            </w:r>
            <w:r w:rsidR="00D13644">
              <w:rPr>
                <w:rFonts w:ascii="Traditional Arabic" w:hAnsi="Traditional Arabic" w:cs="Traditional Arabic" w:hint="cs"/>
                <w:b/>
                <w:bCs/>
                <w:sz w:val="30"/>
                <w:szCs w:val="30"/>
                <w:rtl/>
              </w:rPr>
              <w:t>تطبيقات مقاصدية</w:t>
            </w:r>
          </w:p>
        </w:tc>
        <w:tc>
          <w:tcPr>
            <w:tcW w:w="2405" w:type="dxa"/>
          </w:tcPr>
          <w:p w:rsidR="00D13644" w:rsidRPr="00FA41EE"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4</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D50427" w:rsidRDefault="00D50427" w:rsidP="00BB3492">
      <w:pPr>
        <w:spacing w:line="240" w:lineRule="auto"/>
        <w:rPr>
          <w:rFonts w:ascii="Traditional Arabic" w:hAnsi="Traditional Arabic" w:cs="Traditional Arabic"/>
          <w:b/>
          <w:bCs/>
          <w:sz w:val="34"/>
          <w:szCs w:val="34"/>
          <w:rtl/>
        </w:rPr>
      </w:pPr>
    </w:p>
    <w:p w:rsidR="00BB3492" w:rsidRPr="00D13644" w:rsidRDefault="00BB3492" w:rsidP="00BB3492">
      <w:pPr>
        <w:spacing w:line="240" w:lineRule="auto"/>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 xml:space="preserve">أهداف </w:t>
      </w:r>
      <w:r w:rsidRPr="00D13644">
        <w:rPr>
          <w:rFonts w:ascii="Traditional Arabic" w:hAnsi="Traditional Arabic" w:cs="Traditional Arabic" w:hint="cs"/>
          <w:b/>
          <w:bCs/>
          <w:sz w:val="34"/>
          <w:szCs w:val="34"/>
          <w:rtl/>
        </w:rPr>
        <w:t xml:space="preserve">تدريس </w:t>
      </w:r>
      <w:r w:rsidRPr="00D13644">
        <w:rPr>
          <w:rFonts w:ascii="Traditional Arabic" w:hAnsi="Traditional Arabic" w:cs="Traditional Arabic"/>
          <w:b/>
          <w:bCs/>
          <w:sz w:val="34"/>
          <w:szCs w:val="34"/>
          <w:rtl/>
        </w:rPr>
        <w:t>المقرر :</w:t>
      </w:r>
    </w:p>
    <w:p w:rsidR="00BB3492" w:rsidRPr="00A73636" w:rsidRDefault="00376964" w:rsidP="000B3E5B">
      <w:pPr>
        <w:numPr>
          <w:ilvl w:val="0"/>
          <w:numId w:val="6"/>
        </w:num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التركيز بالتعمق في دراسة</w:t>
      </w:r>
      <w:r w:rsidR="00BB3492" w:rsidRPr="00A73636">
        <w:rPr>
          <w:rFonts w:ascii="Traditional Arabic" w:hAnsi="Traditional Arabic" w:cs="Traditional Arabic"/>
          <w:sz w:val="34"/>
          <w:szCs w:val="34"/>
          <w:rtl/>
        </w:rPr>
        <w:t xml:space="preserve"> مقاصد الشريعة .</w:t>
      </w:r>
    </w:p>
    <w:p w:rsidR="00BB3492" w:rsidRPr="00A73636" w:rsidRDefault="00BB3492" w:rsidP="000B3E5B">
      <w:pPr>
        <w:numPr>
          <w:ilvl w:val="0"/>
          <w:numId w:val="6"/>
        </w:num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تنزيل المقاصد الشرعية على الوقائع في شتى جوانب الحياة  .</w:t>
      </w:r>
    </w:p>
    <w:p w:rsidR="00BB3492" w:rsidRPr="00A73636" w:rsidRDefault="00BB3492" w:rsidP="000B3E5B">
      <w:pPr>
        <w:numPr>
          <w:ilvl w:val="0"/>
          <w:numId w:val="6"/>
        </w:num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 xml:space="preserve">الرد على الشبه المثارة  نحو مقاصد الشريعة </w:t>
      </w:r>
    </w:p>
    <w:p w:rsidR="00BB3492" w:rsidRPr="00BB3492" w:rsidRDefault="00BB3492" w:rsidP="000B3E5B">
      <w:pPr>
        <w:numPr>
          <w:ilvl w:val="0"/>
          <w:numId w:val="6"/>
        </w:num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بيان خطورة استغلال المقاصد الشرعية لغير وجهتها .</w:t>
      </w:r>
    </w:p>
    <w:p w:rsidR="00BB3492" w:rsidRPr="00D13644" w:rsidRDefault="00BB3492" w:rsidP="00BB3492">
      <w:pPr>
        <w:spacing w:line="240" w:lineRule="auto"/>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مفردات المقرر :</w:t>
      </w:r>
    </w:p>
    <w:p w:rsidR="00BB3492" w:rsidRPr="00A73636" w:rsidRDefault="00BB3492" w:rsidP="00D50427">
      <w:p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 مقدمة في تتبع نشأة علم المقاصد وبروزه علماً من علوم أصول الفقه .</w:t>
      </w:r>
    </w:p>
    <w:p w:rsidR="00BB3492" w:rsidRDefault="00BB3492" w:rsidP="00D50427">
      <w:p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 xml:space="preserve">- </w:t>
      </w:r>
      <w:r w:rsidR="00376964">
        <w:rPr>
          <w:rFonts w:ascii="Traditional Arabic" w:hAnsi="Traditional Arabic" w:cs="Traditional Arabic" w:hint="cs"/>
          <w:sz w:val="34"/>
          <w:szCs w:val="34"/>
          <w:rtl/>
        </w:rPr>
        <w:t>تناول عدد من القواعد المقاصدية ودراستها مع تطبيقاتها في المجال القضائي :</w:t>
      </w:r>
    </w:p>
    <w:p w:rsidR="00D50427" w:rsidRDefault="00D50427" w:rsidP="00D50427">
      <w:p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 (الاحتجاج بالمقاصد- تعارض المقصد مع النص- تعارض المقاصد- كيفية استنباط المقصد- الشروط الواجب توفرها في المستنبط)</w:t>
      </w:r>
    </w:p>
    <w:p w:rsidR="00376964" w:rsidRDefault="00376964" w:rsidP="00D50427">
      <w:p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 القواعد المقاصدية المتعلقة بموضوع المصلحة والمفسدة .</w:t>
      </w:r>
    </w:p>
    <w:p w:rsidR="00376964" w:rsidRDefault="00376964" w:rsidP="00D50427">
      <w:p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 القواعد المقاصدية المتعلقة برفع الحرج .</w:t>
      </w:r>
    </w:p>
    <w:p w:rsidR="00376964" w:rsidRPr="00A73636" w:rsidRDefault="00376964" w:rsidP="00D50427">
      <w:p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 xml:space="preserve">- القواعد المقاصدية المتعلقة </w:t>
      </w:r>
      <w:r w:rsidR="0052489B">
        <w:rPr>
          <w:rFonts w:ascii="Traditional Arabic" w:hAnsi="Traditional Arabic" w:cs="Traditional Arabic" w:hint="cs"/>
          <w:sz w:val="34"/>
          <w:szCs w:val="34"/>
          <w:rtl/>
        </w:rPr>
        <w:t>بم</w:t>
      </w:r>
      <w:r w:rsidR="00722AC9">
        <w:rPr>
          <w:rFonts w:ascii="Traditional Arabic" w:hAnsi="Traditional Arabic" w:cs="Traditional Arabic" w:hint="cs"/>
          <w:sz w:val="34"/>
          <w:szCs w:val="34"/>
          <w:rtl/>
        </w:rPr>
        <w:t>آ</w:t>
      </w:r>
      <w:r w:rsidR="0052489B">
        <w:rPr>
          <w:rFonts w:ascii="Traditional Arabic" w:hAnsi="Traditional Arabic" w:cs="Traditional Arabic" w:hint="cs"/>
          <w:sz w:val="34"/>
          <w:szCs w:val="34"/>
          <w:rtl/>
        </w:rPr>
        <w:t>لات الأفعال ومقاصد المكلفين .</w:t>
      </w:r>
    </w:p>
    <w:p w:rsidR="00BB3492" w:rsidRPr="00A73636" w:rsidRDefault="00BB3492" w:rsidP="00D50427">
      <w:pPr>
        <w:spacing w:after="0" w:line="240" w:lineRule="auto"/>
        <w:rPr>
          <w:rFonts w:ascii="Traditional Arabic" w:hAnsi="Traditional Arabic" w:cs="Traditional Arabic"/>
          <w:sz w:val="34"/>
          <w:szCs w:val="34"/>
          <w:rtl/>
        </w:rPr>
      </w:pPr>
      <w:r w:rsidRPr="00A73636">
        <w:rPr>
          <w:rFonts w:ascii="Traditional Arabic" w:hAnsi="Traditional Arabic" w:cs="Traditional Arabic"/>
          <w:sz w:val="34"/>
          <w:szCs w:val="34"/>
          <w:rtl/>
        </w:rPr>
        <w:t>- أخذ أمثلة معاصرة في تطبيق مقاصد الشريعة  .</w:t>
      </w:r>
    </w:p>
    <w:p w:rsidR="00BB3492" w:rsidRPr="00A73636" w:rsidRDefault="00BB3492" w:rsidP="00D50427">
      <w:pPr>
        <w:spacing w:after="0" w:line="240" w:lineRule="auto"/>
        <w:rPr>
          <w:rFonts w:ascii="Traditional Arabic" w:hAnsi="Traditional Arabic" w:cs="Traditional Arabic"/>
          <w:b/>
          <w:bCs/>
          <w:sz w:val="34"/>
          <w:szCs w:val="34"/>
          <w:rtl/>
        </w:rPr>
      </w:pPr>
      <w:r w:rsidRPr="00A73636">
        <w:rPr>
          <w:rFonts w:ascii="Traditional Arabic" w:hAnsi="Traditional Arabic" w:cs="Traditional Arabic"/>
          <w:b/>
          <w:bCs/>
          <w:sz w:val="34"/>
          <w:szCs w:val="34"/>
          <w:rtl/>
        </w:rPr>
        <w:t>المصادر والمراجع :</w:t>
      </w:r>
    </w:p>
    <w:p w:rsidR="00BB3492" w:rsidRDefault="00BB3492" w:rsidP="000B3E5B">
      <w:pPr>
        <w:numPr>
          <w:ilvl w:val="0"/>
          <w:numId w:val="7"/>
        </w:numPr>
        <w:spacing w:after="0" w:line="240" w:lineRule="auto"/>
        <w:rPr>
          <w:rFonts w:ascii="Traditional Arabic" w:hAnsi="Traditional Arabic" w:cs="Traditional Arabic"/>
          <w:sz w:val="34"/>
          <w:szCs w:val="34"/>
        </w:rPr>
      </w:pPr>
      <w:r w:rsidRPr="00A73636">
        <w:rPr>
          <w:rFonts w:ascii="Traditional Arabic" w:hAnsi="Traditional Arabic" w:cs="Traditional Arabic"/>
          <w:sz w:val="34"/>
          <w:szCs w:val="34"/>
          <w:rtl/>
        </w:rPr>
        <w:t>الموافقات</w:t>
      </w:r>
      <w:r>
        <w:rPr>
          <w:rFonts w:ascii="Traditional Arabic" w:hAnsi="Traditional Arabic" w:cs="Traditional Arabic" w:hint="cs"/>
          <w:sz w:val="34"/>
          <w:szCs w:val="34"/>
          <w:rtl/>
        </w:rPr>
        <w:t xml:space="preserve"> في أصل الشريعة</w:t>
      </w:r>
      <w:r w:rsidR="004C5E77">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أبو إسحاق</w:t>
      </w:r>
      <w:r w:rsidR="004C5E77">
        <w:rPr>
          <w:rFonts w:ascii="Traditional Arabic" w:hAnsi="Traditional Arabic" w:cs="Traditional Arabic" w:hint="cs"/>
          <w:sz w:val="34"/>
          <w:szCs w:val="34"/>
          <w:rtl/>
        </w:rPr>
        <w:t xml:space="preserve"> </w:t>
      </w:r>
      <w:r w:rsidRPr="00A73636">
        <w:rPr>
          <w:rFonts w:ascii="Traditional Arabic" w:hAnsi="Traditional Arabic" w:cs="Traditional Arabic"/>
          <w:sz w:val="34"/>
          <w:szCs w:val="34"/>
          <w:rtl/>
        </w:rPr>
        <w:t xml:space="preserve">الشاطبي  </w:t>
      </w:r>
    </w:p>
    <w:p w:rsidR="00BB3492" w:rsidRDefault="00BB3492" w:rsidP="000B3E5B">
      <w:pPr>
        <w:numPr>
          <w:ilvl w:val="0"/>
          <w:numId w:val="7"/>
        </w:numPr>
        <w:spacing w:after="0" w:line="240" w:lineRule="auto"/>
        <w:rPr>
          <w:rFonts w:ascii="Traditional Arabic" w:hAnsi="Traditional Arabic" w:cs="Traditional Arabic"/>
          <w:sz w:val="34"/>
          <w:szCs w:val="34"/>
        </w:rPr>
      </w:pPr>
      <w:r w:rsidRPr="00A73636">
        <w:rPr>
          <w:rFonts w:ascii="Traditional Arabic" w:hAnsi="Traditional Arabic" w:cs="Traditional Arabic"/>
          <w:sz w:val="34"/>
          <w:szCs w:val="34"/>
          <w:rtl/>
        </w:rPr>
        <w:t>قواعد الأحكام في مصالح الأنام              العز بن عبدالسلام</w:t>
      </w:r>
    </w:p>
    <w:p w:rsidR="00BB3492" w:rsidRDefault="00BB3492" w:rsidP="000B3E5B">
      <w:pPr>
        <w:numPr>
          <w:ilvl w:val="0"/>
          <w:numId w:val="7"/>
        </w:numPr>
        <w:spacing w:after="0" w:line="240" w:lineRule="auto"/>
        <w:rPr>
          <w:rFonts w:ascii="Traditional Arabic" w:hAnsi="Traditional Arabic" w:cs="Traditional Arabic"/>
          <w:sz w:val="34"/>
          <w:szCs w:val="34"/>
        </w:rPr>
      </w:pPr>
      <w:r w:rsidRPr="00A73636">
        <w:rPr>
          <w:rFonts w:ascii="Traditional Arabic" w:hAnsi="Traditional Arabic" w:cs="Traditional Arabic"/>
          <w:sz w:val="34"/>
          <w:szCs w:val="34"/>
          <w:rtl/>
        </w:rPr>
        <w:t xml:space="preserve">مقاصد الشريعة                                   </w:t>
      </w:r>
      <w:r>
        <w:rPr>
          <w:rFonts w:ascii="Traditional Arabic" w:hAnsi="Traditional Arabic" w:cs="Traditional Arabic"/>
          <w:sz w:val="34"/>
          <w:szCs w:val="34"/>
          <w:rtl/>
        </w:rPr>
        <w:tab/>
      </w:r>
      <w:r>
        <w:rPr>
          <w:rFonts w:ascii="Traditional Arabic" w:hAnsi="Traditional Arabic" w:cs="Traditional Arabic" w:hint="cs"/>
          <w:sz w:val="34"/>
          <w:szCs w:val="34"/>
          <w:rtl/>
        </w:rPr>
        <w:t>محمد الطاهر</w:t>
      </w:r>
      <w:r w:rsidR="004C5E77">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ا</w:t>
      </w:r>
      <w:r w:rsidRPr="00A73636">
        <w:rPr>
          <w:rFonts w:ascii="Traditional Arabic" w:hAnsi="Traditional Arabic" w:cs="Traditional Arabic"/>
          <w:sz w:val="34"/>
          <w:szCs w:val="34"/>
          <w:rtl/>
        </w:rPr>
        <w:t xml:space="preserve">بن عاشور </w:t>
      </w:r>
    </w:p>
    <w:p w:rsidR="00BB3492" w:rsidRDefault="00BB3492" w:rsidP="000B3E5B">
      <w:pPr>
        <w:numPr>
          <w:ilvl w:val="0"/>
          <w:numId w:val="7"/>
        </w:numPr>
        <w:spacing w:after="0" w:line="240" w:lineRule="auto"/>
        <w:rPr>
          <w:rFonts w:ascii="Traditional Arabic" w:hAnsi="Traditional Arabic" w:cs="Traditional Arabic"/>
          <w:sz w:val="34"/>
          <w:szCs w:val="34"/>
        </w:rPr>
      </w:pPr>
      <w:r>
        <w:rPr>
          <w:rFonts w:ascii="Traditional Arabic" w:hAnsi="Traditional Arabic" w:cs="Traditional Arabic"/>
          <w:sz w:val="34"/>
          <w:szCs w:val="34"/>
          <w:rtl/>
        </w:rPr>
        <w:t xml:space="preserve">المقاصد </w:t>
      </w:r>
      <w:r w:rsidRPr="00A73636">
        <w:rPr>
          <w:rFonts w:ascii="Traditional Arabic" w:hAnsi="Traditional Arabic" w:cs="Traditional Arabic"/>
          <w:sz w:val="34"/>
          <w:szCs w:val="34"/>
          <w:rtl/>
        </w:rPr>
        <w:t>العامة في الشريعة الإس</w:t>
      </w:r>
      <w:r w:rsidR="0052489B">
        <w:rPr>
          <w:rFonts w:ascii="Traditional Arabic" w:hAnsi="Traditional Arabic" w:cs="Traditional Arabic"/>
          <w:sz w:val="34"/>
          <w:szCs w:val="34"/>
          <w:rtl/>
        </w:rPr>
        <w:t>لامية من الإصالة والمعاصرة      د</w:t>
      </w:r>
      <w:r w:rsidR="0052489B">
        <w:rPr>
          <w:rFonts w:ascii="Traditional Arabic" w:hAnsi="Traditional Arabic" w:cs="Traditional Arabic" w:hint="cs"/>
          <w:sz w:val="34"/>
          <w:szCs w:val="34"/>
          <w:rtl/>
        </w:rPr>
        <w:t>.</w:t>
      </w:r>
      <w:r w:rsidRPr="00A73636">
        <w:rPr>
          <w:rFonts w:ascii="Traditional Arabic" w:hAnsi="Traditional Arabic" w:cs="Traditional Arabic"/>
          <w:sz w:val="34"/>
          <w:szCs w:val="34"/>
          <w:rtl/>
        </w:rPr>
        <w:t xml:space="preserve"> إسماعيل مير علي .</w:t>
      </w:r>
    </w:p>
    <w:p w:rsidR="00BB3492" w:rsidRDefault="00BB3492" w:rsidP="000B3E5B">
      <w:pPr>
        <w:numPr>
          <w:ilvl w:val="0"/>
          <w:numId w:val="7"/>
        </w:numPr>
        <w:spacing w:after="0" w:line="240" w:lineRule="auto"/>
        <w:rPr>
          <w:rFonts w:ascii="Traditional Arabic" w:hAnsi="Traditional Arabic" w:cs="Traditional Arabic"/>
          <w:sz w:val="34"/>
          <w:szCs w:val="34"/>
        </w:rPr>
      </w:pPr>
      <w:r w:rsidRPr="00A73636">
        <w:rPr>
          <w:rFonts w:ascii="Traditional Arabic" w:hAnsi="Traditional Arabic" w:cs="Traditional Arabic"/>
          <w:sz w:val="34"/>
          <w:szCs w:val="34"/>
          <w:rtl/>
        </w:rPr>
        <w:t>مقاصد الشريعة في تخصيص ال</w:t>
      </w:r>
      <w:r w:rsidR="0052489B">
        <w:rPr>
          <w:rFonts w:ascii="Traditional Arabic" w:hAnsi="Traditional Arabic" w:cs="Traditional Arabic"/>
          <w:sz w:val="34"/>
          <w:szCs w:val="34"/>
          <w:rtl/>
        </w:rPr>
        <w:t>نص بالمصلحة وتطبيقاتها         د</w:t>
      </w:r>
      <w:r w:rsidR="0052489B">
        <w:rPr>
          <w:rFonts w:ascii="Traditional Arabic" w:hAnsi="Traditional Arabic" w:cs="Traditional Arabic" w:hint="cs"/>
          <w:sz w:val="34"/>
          <w:szCs w:val="34"/>
          <w:rtl/>
        </w:rPr>
        <w:t>.</w:t>
      </w:r>
      <w:r w:rsidRPr="00A73636">
        <w:rPr>
          <w:rFonts w:ascii="Traditional Arabic" w:hAnsi="Traditional Arabic" w:cs="Traditional Arabic"/>
          <w:sz w:val="34"/>
          <w:szCs w:val="34"/>
          <w:rtl/>
        </w:rPr>
        <w:t xml:space="preserve">أيمن جبريل الأيوبي </w:t>
      </w:r>
    </w:p>
    <w:p w:rsidR="00BB3492" w:rsidRDefault="00BB3492" w:rsidP="000B3E5B">
      <w:pPr>
        <w:numPr>
          <w:ilvl w:val="0"/>
          <w:numId w:val="7"/>
        </w:numPr>
        <w:spacing w:after="0" w:line="240" w:lineRule="auto"/>
        <w:rPr>
          <w:rFonts w:ascii="Traditional Arabic" w:hAnsi="Traditional Arabic" w:cs="Traditional Arabic"/>
          <w:sz w:val="34"/>
          <w:szCs w:val="34"/>
        </w:rPr>
      </w:pPr>
      <w:r w:rsidRPr="00A73636">
        <w:rPr>
          <w:rFonts w:ascii="Traditional Arabic" w:hAnsi="Traditional Arabic" w:cs="Traditional Arabic"/>
          <w:sz w:val="34"/>
          <w:szCs w:val="34"/>
          <w:rtl/>
        </w:rPr>
        <w:t xml:space="preserve">فقه المقاصد </w:t>
      </w:r>
      <w:r w:rsidR="00D50427" w:rsidRPr="00A73636">
        <w:rPr>
          <w:rFonts w:ascii="Traditional Arabic" w:hAnsi="Traditional Arabic" w:cs="Traditional Arabic" w:hint="cs"/>
          <w:sz w:val="34"/>
          <w:szCs w:val="34"/>
          <w:rtl/>
        </w:rPr>
        <w:t>وأثره</w:t>
      </w:r>
      <w:r w:rsidRPr="00A73636">
        <w:rPr>
          <w:rFonts w:ascii="Traditional Arabic" w:hAnsi="Traditional Arabic" w:cs="Traditional Arabic"/>
          <w:sz w:val="34"/>
          <w:szCs w:val="34"/>
          <w:rtl/>
        </w:rPr>
        <w:t xml:space="preserve"> في الفكر النوازلي</w:t>
      </w:r>
      <w:r>
        <w:rPr>
          <w:rFonts w:ascii="Traditional Arabic" w:hAnsi="Traditional Arabic" w:cs="Traditional Arabic"/>
          <w:sz w:val="34"/>
          <w:szCs w:val="34"/>
          <w:rtl/>
        </w:rPr>
        <w:tab/>
      </w:r>
      <w:r>
        <w:rPr>
          <w:rFonts w:ascii="Traditional Arabic" w:hAnsi="Traditional Arabic" w:cs="Traditional Arabic"/>
          <w:sz w:val="34"/>
          <w:szCs w:val="34"/>
          <w:rtl/>
        </w:rPr>
        <w:tab/>
      </w:r>
      <w:r>
        <w:rPr>
          <w:rFonts w:ascii="Traditional Arabic" w:hAnsi="Traditional Arabic" w:cs="Traditional Arabic"/>
          <w:sz w:val="34"/>
          <w:szCs w:val="34"/>
          <w:rtl/>
        </w:rPr>
        <w:tab/>
      </w:r>
      <w:r w:rsidR="0052489B">
        <w:rPr>
          <w:rFonts w:ascii="Traditional Arabic" w:hAnsi="Traditional Arabic" w:cs="Traditional Arabic"/>
          <w:sz w:val="34"/>
          <w:szCs w:val="34"/>
          <w:rtl/>
        </w:rPr>
        <w:t xml:space="preserve">     د</w:t>
      </w:r>
      <w:r w:rsidR="0052489B">
        <w:rPr>
          <w:rFonts w:ascii="Traditional Arabic" w:hAnsi="Traditional Arabic" w:cs="Traditional Arabic" w:hint="cs"/>
          <w:sz w:val="34"/>
          <w:szCs w:val="34"/>
          <w:rtl/>
        </w:rPr>
        <w:t>.</w:t>
      </w:r>
      <w:r w:rsidRPr="00A73636">
        <w:rPr>
          <w:rFonts w:ascii="Traditional Arabic" w:hAnsi="Traditional Arabic" w:cs="Traditional Arabic"/>
          <w:sz w:val="34"/>
          <w:szCs w:val="34"/>
          <w:rtl/>
        </w:rPr>
        <w:t xml:space="preserve"> عبد</w:t>
      </w:r>
      <w:r w:rsidR="00D50427">
        <w:rPr>
          <w:rFonts w:ascii="Traditional Arabic" w:hAnsi="Traditional Arabic" w:cs="Traditional Arabic" w:hint="cs"/>
          <w:sz w:val="34"/>
          <w:szCs w:val="34"/>
          <w:rtl/>
        </w:rPr>
        <w:t xml:space="preserve"> </w:t>
      </w:r>
      <w:r w:rsidRPr="00A73636">
        <w:rPr>
          <w:rFonts w:ascii="Traditional Arabic" w:hAnsi="Traditional Arabic" w:cs="Traditional Arabic"/>
          <w:sz w:val="34"/>
          <w:szCs w:val="34"/>
          <w:rtl/>
        </w:rPr>
        <w:t>السلام الرفعي .</w:t>
      </w:r>
    </w:p>
    <w:p w:rsidR="0052489B" w:rsidRDefault="0052489B" w:rsidP="000B3E5B">
      <w:pPr>
        <w:numPr>
          <w:ilvl w:val="0"/>
          <w:numId w:val="7"/>
        </w:numPr>
        <w:spacing w:after="0" w:line="240" w:lineRule="auto"/>
        <w:rPr>
          <w:rFonts w:ascii="Traditional Arabic" w:hAnsi="Traditional Arabic" w:cs="Traditional Arabic"/>
          <w:sz w:val="34"/>
          <w:szCs w:val="34"/>
        </w:rPr>
      </w:pPr>
      <w:r>
        <w:rPr>
          <w:rFonts w:ascii="Traditional Arabic" w:hAnsi="Traditional Arabic" w:cs="Traditional Arabic" w:hint="cs"/>
          <w:sz w:val="34"/>
          <w:szCs w:val="34"/>
          <w:rtl/>
        </w:rPr>
        <w:t>قواعد المقاصد عند الإمام الشاطبي عرضاً ودراسة وتحليلاً       د. عبد</w:t>
      </w:r>
      <w:r w:rsidR="00D50427">
        <w:rPr>
          <w:rFonts w:ascii="Traditional Arabic" w:hAnsi="Traditional Arabic" w:cs="Traditional Arabic" w:hint="cs"/>
          <w:sz w:val="34"/>
          <w:szCs w:val="34"/>
          <w:rtl/>
        </w:rPr>
        <w:t xml:space="preserve"> </w:t>
      </w:r>
      <w:r>
        <w:rPr>
          <w:rFonts w:ascii="Traditional Arabic" w:hAnsi="Traditional Arabic" w:cs="Traditional Arabic" w:hint="cs"/>
          <w:sz w:val="34"/>
          <w:szCs w:val="34"/>
          <w:rtl/>
        </w:rPr>
        <w:t>الرحمن الكيلاني .</w:t>
      </w:r>
    </w:p>
    <w:p w:rsidR="0052489B" w:rsidRPr="00A73636" w:rsidRDefault="0052489B" w:rsidP="000B3E5B">
      <w:pPr>
        <w:numPr>
          <w:ilvl w:val="0"/>
          <w:numId w:val="7"/>
        </w:numPr>
        <w:spacing w:after="0" w:line="240" w:lineRule="auto"/>
        <w:rPr>
          <w:rFonts w:ascii="Traditional Arabic" w:hAnsi="Traditional Arabic" w:cs="Traditional Arabic"/>
          <w:sz w:val="34"/>
          <w:szCs w:val="34"/>
          <w:rtl/>
        </w:rPr>
      </w:pPr>
      <w:r>
        <w:rPr>
          <w:rFonts w:ascii="Traditional Arabic" w:hAnsi="Traditional Arabic" w:cs="Traditional Arabic" w:hint="cs"/>
          <w:sz w:val="34"/>
          <w:szCs w:val="34"/>
          <w:rtl/>
        </w:rPr>
        <w:t>قواعد المصلحة والمفسدة عند شهاب الدين القرافي              فندوز الماحي</w:t>
      </w:r>
    </w:p>
    <w:tbl>
      <w:tblPr>
        <w:tblpPr w:leftFromText="180" w:rightFromText="180" w:vertAnchor="text" w:horzAnchor="margin" w:tblpY="-82"/>
        <w:bidiVisual/>
        <w:tblW w:w="912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D50427" w:rsidRPr="00FA41EE" w:rsidTr="00D50427">
        <w:trPr>
          <w:trHeight w:val="128"/>
        </w:trPr>
        <w:tc>
          <w:tcPr>
            <w:tcW w:w="4019" w:type="dxa"/>
          </w:tcPr>
          <w:p w:rsidR="00D50427" w:rsidRPr="00FA41EE" w:rsidRDefault="00D50427" w:rsidP="00D50427">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977" w:type="dxa"/>
          </w:tcPr>
          <w:p w:rsidR="00D50427" w:rsidRPr="00FA41EE" w:rsidRDefault="00D50427" w:rsidP="00D50427">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7" w:type="dxa"/>
          </w:tcPr>
          <w:p w:rsidR="00D50427" w:rsidRPr="00FA41EE" w:rsidRDefault="00D50427" w:rsidP="00D50427">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D50427" w:rsidRPr="00FA41EE" w:rsidTr="00D50427">
        <w:trPr>
          <w:trHeight w:val="127"/>
        </w:trPr>
        <w:tc>
          <w:tcPr>
            <w:tcW w:w="4019" w:type="dxa"/>
          </w:tcPr>
          <w:p w:rsidR="00D50427" w:rsidRPr="00FA41EE" w:rsidRDefault="00D50427" w:rsidP="00D50427">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 xml:space="preserve">المرافعات الشرعية </w:t>
            </w:r>
          </w:p>
        </w:tc>
        <w:tc>
          <w:tcPr>
            <w:tcW w:w="2977" w:type="dxa"/>
          </w:tcPr>
          <w:p w:rsidR="00D50427" w:rsidRPr="00FA41EE"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5</w:t>
            </w:r>
          </w:p>
        </w:tc>
        <w:tc>
          <w:tcPr>
            <w:tcW w:w="2127" w:type="dxa"/>
          </w:tcPr>
          <w:p w:rsidR="00D50427" w:rsidRPr="00FA41EE" w:rsidRDefault="00D50427" w:rsidP="00D50427">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BB3492" w:rsidRDefault="00BB3492" w:rsidP="00BB3492">
      <w:pPr>
        <w:spacing w:line="480" w:lineRule="exact"/>
        <w:rPr>
          <w:rFonts w:ascii="Traditional Arabic" w:hAnsi="Traditional Arabic" w:cs="Traditional Arabic"/>
          <w:sz w:val="34"/>
          <w:szCs w:val="34"/>
          <w:rtl/>
        </w:rPr>
      </w:pPr>
    </w:p>
    <w:p w:rsidR="00BB3492" w:rsidRPr="00D13644" w:rsidRDefault="00BB3492" w:rsidP="00BB3492">
      <w:pPr>
        <w:spacing w:line="480" w:lineRule="exact"/>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أولاً : أهداف تدريس المقرر :</w:t>
      </w:r>
    </w:p>
    <w:p w:rsidR="00BB3492" w:rsidRPr="00FA41EE" w:rsidRDefault="00BB3492" w:rsidP="000B3E5B">
      <w:pPr>
        <w:numPr>
          <w:ilvl w:val="0"/>
          <w:numId w:val="8"/>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التعريف بعلم المرافعات الشرعية ، وبيان أهميتها ، والحاجة إليها ، ومجالاتها .</w:t>
      </w:r>
    </w:p>
    <w:p w:rsidR="00BB3492" w:rsidRPr="00FA41EE" w:rsidRDefault="00BB3492" w:rsidP="000B3E5B">
      <w:pPr>
        <w:numPr>
          <w:ilvl w:val="0"/>
          <w:numId w:val="8"/>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بيان آداب المرافعة وقواعدها التي يجب على القاضي والخصوم التقيد بها في سير المحاكمات الشرعية .</w:t>
      </w:r>
    </w:p>
    <w:p w:rsidR="00BB3492" w:rsidRPr="00FA41EE" w:rsidRDefault="00BB3492" w:rsidP="000B3E5B">
      <w:pPr>
        <w:numPr>
          <w:ilvl w:val="0"/>
          <w:numId w:val="8"/>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التعرف على نماذج من فقه المرافعات الشرعية المدون لدى السلف .</w:t>
      </w:r>
    </w:p>
    <w:p w:rsidR="00BB3492" w:rsidRPr="00FA41EE" w:rsidRDefault="00BB3492" w:rsidP="000B3E5B">
      <w:pPr>
        <w:numPr>
          <w:ilvl w:val="0"/>
          <w:numId w:val="8"/>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التعريف بمصادر فقه المرافعات والمؤلفات فيه .</w:t>
      </w:r>
    </w:p>
    <w:p w:rsidR="00BB3492" w:rsidRPr="00FA41EE" w:rsidRDefault="00BB3492" w:rsidP="000B3E5B">
      <w:pPr>
        <w:numPr>
          <w:ilvl w:val="0"/>
          <w:numId w:val="8"/>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إعطاء فكرة موجزة عن نظام المرافعات الشرعية في المملكة العربية السعودية .</w:t>
      </w: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ثانياً : مفردات المقرر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أولاً : مقدمة عن فقه المرافعات الشرعية : تتضمن تعريفه ، وموضوعه ، ومكانته ، وفضله ، واستمداده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ثانياً : دراسة موجزة لأهم أصول المحاكمات الشرعية في الإسلام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ثالثاً : الأصول الشرعية والمقاصد الكلية التي يستمدُّ منها فقه المرافعات الشرعية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رابعاً : التعريف بأهم كتب التراث الفقهي للمرافعات الشرعية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خامساً : نماذج من فقه المرافعات الشرعية لدى السلف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سادساً : مشروعية تنظيم فقه المرافعات والإلزام به ، وضوابط صياغته وتنظيمه .</w:t>
      </w:r>
    </w:p>
    <w:p w:rsidR="00BB3492" w:rsidRPr="00FA41EE"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سابعاً : تفسير نظام المرافعات الشرعية وضوابطه .</w:t>
      </w:r>
    </w:p>
    <w:p w:rsidR="00BB3492" w:rsidRDefault="00BB3492" w:rsidP="00BB3492">
      <w:pPr>
        <w:spacing w:line="480" w:lineRule="exact"/>
        <w:ind w:firstLine="720"/>
        <w:jc w:val="both"/>
        <w:rPr>
          <w:rFonts w:ascii="Traditional Arabic" w:hAnsi="Traditional Arabic" w:cs="Traditional Arabic"/>
          <w:sz w:val="34"/>
          <w:szCs w:val="34"/>
          <w:rtl/>
        </w:rPr>
      </w:pPr>
      <w:r w:rsidRPr="00FA41EE">
        <w:rPr>
          <w:rFonts w:ascii="Traditional Arabic" w:hAnsi="Traditional Arabic" w:cs="Traditional Arabic"/>
          <w:sz w:val="34"/>
          <w:szCs w:val="34"/>
          <w:rtl/>
        </w:rPr>
        <w:t>ثامناً : دراسة موجزة لنظام المرافعات الشرعية في المملكة العربية السعودية ولوائحه التنفيذية .</w:t>
      </w: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ثالثاً : أهم المصادر والمراجع للمقرر :</w:t>
      </w:r>
    </w:p>
    <w:p w:rsidR="00BB3492" w:rsidRPr="00FA41EE" w:rsidRDefault="00BB3492" w:rsidP="00BB3492">
      <w:pPr>
        <w:spacing w:line="480" w:lineRule="exact"/>
        <w:jc w:val="both"/>
        <w:rPr>
          <w:rFonts w:ascii="Traditional Arabic" w:hAnsi="Traditional Arabic" w:cs="Traditional Arabic"/>
          <w:sz w:val="34"/>
          <w:szCs w:val="34"/>
          <w:rtl/>
        </w:rPr>
      </w:pPr>
      <w:r w:rsidRPr="00D13644">
        <w:rPr>
          <w:rFonts w:ascii="Traditional Arabic" w:hAnsi="Traditional Arabic" w:cs="Traditional Arabic"/>
          <w:b/>
          <w:bCs/>
          <w:sz w:val="34"/>
          <w:szCs w:val="34"/>
          <w:rtl/>
        </w:rPr>
        <w:t>المرجع الأساسي في هذا المقرر :</w:t>
      </w:r>
      <w:r w:rsidRPr="00FA41EE">
        <w:rPr>
          <w:rFonts w:ascii="Traditional Arabic" w:hAnsi="Traditional Arabic" w:cs="Traditional Arabic"/>
          <w:sz w:val="34"/>
          <w:szCs w:val="34"/>
          <w:rtl/>
        </w:rPr>
        <w:t xml:space="preserve"> كتاب المدخل إلى فقه المرافعات ، للشيخ عبد الله بن محمد آل خنين .</w:t>
      </w:r>
    </w:p>
    <w:p w:rsidR="00BB3492" w:rsidRPr="00D13644" w:rsidRDefault="00BB3492" w:rsidP="00BB3492">
      <w:pPr>
        <w:spacing w:line="480" w:lineRule="exact"/>
        <w:jc w:val="both"/>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lastRenderedPageBreak/>
        <w:t>المصادر والمراجع الثانوية :</w:t>
      </w:r>
    </w:p>
    <w:p w:rsidR="00BB3492" w:rsidRPr="00FA41EE" w:rsidRDefault="00BB3492" w:rsidP="000B3E5B">
      <w:pPr>
        <w:numPr>
          <w:ilvl w:val="0"/>
          <w:numId w:val="9"/>
        </w:numPr>
        <w:spacing w:line="240" w:lineRule="auto"/>
        <w:jc w:val="both"/>
        <w:rPr>
          <w:rFonts w:ascii="Traditional Arabic" w:hAnsi="Traditional Arabic" w:cs="Traditional Arabic"/>
          <w:sz w:val="34"/>
          <w:szCs w:val="34"/>
        </w:rPr>
      </w:pPr>
      <w:r w:rsidRPr="00FA41EE">
        <w:rPr>
          <w:rFonts w:ascii="Traditional Arabic" w:hAnsi="Traditional Arabic" w:cs="Traditional Arabic"/>
          <w:sz w:val="34"/>
          <w:szCs w:val="34"/>
          <w:rtl/>
        </w:rPr>
        <w:t>كتب القضاء من مصادر الفقه الأصيلة : كبدائع الصنائع للكاساني ، وفتح القدير لابن الهمام ، والمغني لابن قدامة ، والأم للشافعي ، وبداية المجتهد لابن رشد ، وغيرها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معين الحكام فيما يتردد بين الخصمين من الأحكام ، لعلاء الدين الطرابلسي الحنفي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العقد المنظِّم للحكام فيما يجري بين أيديهم من العقود والأحكام ، لابن سلمون الكناني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أقضية النبيِّ صلى الله عليه وسلم لابن الطلاَّع المالكي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نظرية الدعوى ، للأستاذ الدكتور محمد نعيم ياسين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أصول المرافعات الشرعية في مسائل الأحوال الشخصية ، للمستشار أنور العمروسي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أصول المحاكمات الشرعية والمدنية ، للأستاذ الدكتور محمد الزحيلي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أصول المحاكمات القضائية التي وضعها النبيُّ صلى الله عليه وسلم للقضاة ليهتدوا بها في الحكم بين الناس ، للأستاذ الدكتور ناصر بن محمد الغامدي .</w:t>
      </w:r>
    </w:p>
    <w:p w:rsidR="00BB3492" w:rsidRPr="00FA41EE" w:rsidRDefault="00BB3492" w:rsidP="000B3E5B">
      <w:pPr>
        <w:numPr>
          <w:ilvl w:val="0"/>
          <w:numId w:val="9"/>
        </w:numPr>
        <w:spacing w:line="480" w:lineRule="exact"/>
        <w:jc w:val="both"/>
        <w:rPr>
          <w:rFonts w:ascii="Traditional Arabic" w:hAnsi="Traditional Arabic" w:cs="Traditional Arabic"/>
          <w:sz w:val="34"/>
          <w:szCs w:val="34"/>
        </w:rPr>
      </w:pPr>
      <w:r w:rsidRPr="00FA41EE">
        <w:rPr>
          <w:rFonts w:ascii="Traditional Arabic" w:hAnsi="Traditional Arabic" w:cs="Traditional Arabic"/>
          <w:sz w:val="34"/>
          <w:szCs w:val="34"/>
          <w:rtl/>
        </w:rPr>
        <w:t xml:space="preserve"> قواعد المرافعات الشرعية فقهاً ونظاماً ، للدكتور سعد بن ظفير .</w:t>
      </w:r>
    </w:p>
    <w:p w:rsidR="00BB3492" w:rsidRPr="00FA41EE" w:rsidRDefault="00BB3492" w:rsidP="00BB3492">
      <w:pPr>
        <w:spacing w:line="480" w:lineRule="exact"/>
        <w:ind w:left="360"/>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10- </w:t>
      </w:r>
      <w:r w:rsidRPr="00FA41EE">
        <w:rPr>
          <w:rFonts w:ascii="Traditional Arabic" w:hAnsi="Traditional Arabic" w:cs="Traditional Arabic"/>
          <w:sz w:val="34"/>
          <w:szCs w:val="34"/>
          <w:rtl/>
        </w:rPr>
        <w:t>الكاشف في شرح نظام المرافعات الشرعية السعودي ، للشيخ عبد الله بن خنين .</w:t>
      </w:r>
    </w:p>
    <w:p w:rsidR="00BB3492" w:rsidRPr="00FA41EE" w:rsidRDefault="00BB3492" w:rsidP="00BB3492">
      <w:pPr>
        <w:spacing w:line="480" w:lineRule="exact"/>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11- </w:t>
      </w:r>
      <w:r w:rsidRPr="00FA41EE">
        <w:rPr>
          <w:rFonts w:ascii="Traditional Arabic" w:hAnsi="Traditional Arabic" w:cs="Traditional Arabic"/>
          <w:sz w:val="34"/>
          <w:szCs w:val="34"/>
          <w:rtl/>
        </w:rPr>
        <w:t xml:space="preserve">التصنيف الموضوعي لتعاميم وزارة العدل في المملكة . </w:t>
      </w:r>
    </w:p>
    <w:p w:rsidR="00BB3492" w:rsidRPr="00FA41EE" w:rsidRDefault="00BB3492" w:rsidP="00BB3492">
      <w:pPr>
        <w:spacing w:line="480" w:lineRule="exact"/>
        <w:jc w:val="both"/>
        <w:rPr>
          <w:rFonts w:ascii="Traditional Arabic" w:hAnsi="Traditional Arabic" w:cs="Traditional Arabic"/>
          <w:sz w:val="34"/>
          <w:szCs w:val="34"/>
        </w:rPr>
      </w:pPr>
      <w:r>
        <w:rPr>
          <w:rFonts w:ascii="Traditional Arabic" w:hAnsi="Traditional Arabic" w:cs="Traditional Arabic" w:hint="cs"/>
          <w:sz w:val="34"/>
          <w:szCs w:val="34"/>
          <w:rtl/>
        </w:rPr>
        <w:t xml:space="preserve">     12- </w:t>
      </w:r>
      <w:r w:rsidRPr="00FA41EE">
        <w:rPr>
          <w:rFonts w:ascii="Traditional Arabic" w:hAnsi="Traditional Arabic" w:cs="Traditional Arabic"/>
          <w:sz w:val="34"/>
          <w:szCs w:val="34"/>
          <w:rtl/>
        </w:rPr>
        <w:t>نظام المرافعات الشرعية بالمملكة العربية السعودية ولوائحه التنفيذية .</w:t>
      </w:r>
    </w:p>
    <w:p w:rsidR="00BB3492" w:rsidRDefault="00BB3492" w:rsidP="00BB3492">
      <w:pPr>
        <w:tabs>
          <w:tab w:val="left" w:pos="2929"/>
        </w:tabs>
      </w:pPr>
    </w:p>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p w:rsidR="00BB3492" w:rsidRPr="00BB3492" w:rsidRDefault="00BB3492" w:rsidP="00BB3492"/>
    <w:tbl>
      <w:tblPr>
        <w:bidiVisual/>
        <w:tblW w:w="912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BB3492" w:rsidRPr="00FB2DBB" w:rsidTr="00617DC9">
        <w:trPr>
          <w:trHeight w:val="128"/>
        </w:trPr>
        <w:tc>
          <w:tcPr>
            <w:tcW w:w="4019" w:type="dxa"/>
          </w:tcPr>
          <w:p w:rsidR="00BB3492" w:rsidRPr="00FB2DBB" w:rsidRDefault="00BB3492" w:rsidP="00617DC9">
            <w:pPr>
              <w:spacing w:after="0" w:line="240" w:lineRule="auto"/>
              <w:jc w:val="center"/>
              <w:rPr>
                <w:rFonts w:ascii="Traditional Arabic" w:hAnsi="Traditional Arabic" w:cs="Traditional Arabic"/>
                <w:b/>
                <w:bCs/>
                <w:sz w:val="30"/>
                <w:szCs w:val="30"/>
                <w:rtl/>
              </w:rPr>
            </w:pPr>
            <w:r w:rsidRPr="00FB2DBB">
              <w:rPr>
                <w:rFonts w:ascii="Traditional Arabic" w:hAnsi="Traditional Arabic" w:cs="Traditional Arabic"/>
                <w:b/>
                <w:bCs/>
                <w:sz w:val="30"/>
                <w:szCs w:val="30"/>
                <w:rtl/>
              </w:rPr>
              <w:lastRenderedPageBreak/>
              <w:t>اسم المقرر</w:t>
            </w:r>
          </w:p>
        </w:tc>
        <w:tc>
          <w:tcPr>
            <w:tcW w:w="2977" w:type="dxa"/>
          </w:tcPr>
          <w:p w:rsidR="00BB3492" w:rsidRPr="00FB2DBB" w:rsidRDefault="00BB3492" w:rsidP="00617DC9">
            <w:pPr>
              <w:spacing w:after="0" w:line="240" w:lineRule="auto"/>
              <w:jc w:val="center"/>
              <w:rPr>
                <w:rFonts w:ascii="Traditional Arabic" w:hAnsi="Traditional Arabic" w:cs="Traditional Arabic"/>
                <w:b/>
                <w:bCs/>
                <w:sz w:val="30"/>
                <w:szCs w:val="30"/>
                <w:rtl/>
              </w:rPr>
            </w:pPr>
            <w:r w:rsidRPr="00FB2DBB">
              <w:rPr>
                <w:rFonts w:ascii="Traditional Arabic" w:hAnsi="Traditional Arabic" w:cs="Traditional Arabic"/>
                <w:b/>
                <w:bCs/>
                <w:sz w:val="30"/>
                <w:szCs w:val="30"/>
                <w:rtl/>
              </w:rPr>
              <w:t>رقمه</w:t>
            </w:r>
          </w:p>
        </w:tc>
        <w:tc>
          <w:tcPr>
            <w:tcW w:w="2127" w:type="dxa"/>
          </w:tcPr>
          <w:p w:rsidR="00BB3492" w:rsidRPr="00FB2DBB" w:rsidRDefault="00BB3492" w:rsidP="00617DC9">
            <w:pPr>
              <w:spacing w:after="0" w:line="240" w:lineRule="auto"/>
              <w:jc w:val="center"/>
              <w:rPr>
                <w:rFonts w:ascii="Traditional Arabic" w:hAnsi="Traditional Arabic" w:cs="Traditional Arabic"/>
                <w:b/>
                <w:bCs/>
                <w:sz w:val="30"/>
                <w:szCs w:val="30"/>
                <w:rtl/>
              </w:rPr>
            </w:pPr>
            <w:r w:rsidRPr="00FB2DBB">
              <w:rPr>
                <w:rFonts w:ascii="Traditional Arabic" w:hAnsi="Traditional Arabic" w:cs="Traditional Arabic"/>
                <w:b/>
                <w:bCs/>
                <w:sz w:val="30"/>
                <w:szCs w:val="30"/>
                <w:rtl/>
              </w:rPr>
              <w:t>عدد الوحدات</w:t>
            </w:r>
          </w:p>
        </w:tc>
      </w:tr>
      <w:tr w:rsidR="00BB3492" w:rsidRPr="00FB2DBB" w:rsidTr="00617DC9">
        <w:trPr>
          <w:trHeight w:val="127"/>
        </w:trPr>
        <w:tc>
          <w:tcPr>
            <w:tcW w:w="4019" w:type="dxa"/>
          </w:tcPr>
          <w:p w:rsidR="00BB3492" w:rsidRPr="00FB2DBB" w:rsidRDefault="00BB3492" w:rsidP="00617DC9">
            <w:pPr>
              <w:spacing w:after="0" w:line="240" w:lineRule="auto"/>
              <w:jc w:val="center"/>
              <w:rPr>
                <w:rFonts w:ascii="Traditional Arabic" w:hAnsi="Traditional Arabic" w:cs="Traditional Arabic"/>
                <w:b/>
                <w:bCs/>
                <w:sz w:val="30"/>
                <w:szCs w:val="30"/>
                <w:rtl/>
              </w:rPr>
            </w:pPr>
            <w:r w:rsidRPr="00FB2DBB">
              <w:rPr>
                <w:rFonts w:ascii="Traditional Arabic" w:hAnsi="Traditional Arabic" w:cs="Traditional Arabic"/>
                <w:b/>
                <w:bCs/>
                <w:sz w:val="30"/>
                <w:szCs w:val="30"/>
                <w:rtl/>
              </w:rPr>
              <w:t>المحاماة</w:t>
            </w:r>
          </w:p>
        </w:tc>
        <w:tc>
          <w:tcPr>
            <w:tcW w:w="2977" w:type="dxa"/>
          </w:tcPr>
          <w:p w:rsidR="00BB3492" w:rsidRPr="00FB2DBB"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6</w:t>
            </w:r>
          </w:p>
        </w:tc>
        <w:tc>
          <w:tcPr>
            <w:tcW w:w="2127" w:type="dxa"/>
          </w:tcPr>
          <w:p w:rsidR="00BB3492" w:rsidRPr="00FB2DBB" w:rsidRDefault="00BB3492" w:rsidP="00617DC9">
            <w:pPr>
              <w:spacing w:after="0" w:line="240" w:lineRule="auto"/>
              <w:jc w:val="center"/>
              <w:rPr>
                <w:rFonts w:ascii="Traditional Arabic" w:hAnsi="Traditional Arabic" w:cs="Traditional Arabic"/>
                <w:b/>
                <w:bCs/>
                <w:sz w:val="30"/>
                <w:szCs w:val="30"/>
                <w:rtl/>
              </w:rPr>
            </w:pPr>
            <w:r w:rsidRPr="00FB2DBB">
              <w:rPr>
                <w:rFonts w:ascii="Traditional Arabic" w:hAnsi="Traditional Arabic" w:cs="Traditional Arabic"/>
                <w:b/>
                <w:bCs/>
                <w:sz w:val="30"/>
                <w:szCs w:val="30"/>
                <w:rtl/>
              </w:rPr>
              <w:t>واحدة</w:t>
            </w:r>
          </w:p>
        </w:tc>
      </w:tr>
    </w:tbl>
    <w:p w:rsidR="00BB3492" w:rsidRPr="00FB2DBB" w:rsidRDefault="00BB3492" w:rsidP="00BB3492">
      <w:pPr>
        <w:spacing w:line="360" w:lineRule="auto"/>
        <w:jc w:val="both"/>
        <w:rPr>
          <w:rFonts w:ascii="Traditional Arabic" w:hAnsi="Traditional Arabic" w:cs="Traditional Arabic"/>
          <w:sz w:val="32"/>
          <w:szCs w:val="32"/>
          <w:rtl/>
        </w:rPr>
      </w:pPr>
    </w:p>
    <w:p w:rsidR="00BB3492" w:rsidRPr="00FB2DBB" w:rsidRDefault="00BB3492" w:rsidP="00BB3492">
      <w:pPr>
        <w:spacing w:line="240" w:lineRule="auto"/>
        <w:jc w:val="both"/>
        <w:rPr>
          <w:rFonts w:ascii="Traditional Arabic" w:hAnsi="Traditional Arabic" w:cs="Traditional Arabic"/>
          <w:sz w:val="32"/>
          <w:szCs w:val="32"/>
          <w:rtl/>
        </w:rPr>
      </w:pPr>
      <w:r w:rsidRPr="00FB2DBB">
        <w:rPr>
          <w:rFonts w:ascii="Traditional Arabic" w:hAnsi="Traditional Arabic" w:cs="Traditional Arabic"/>
          <w:b/>
          <w:bCs/>
          <w:sz w:val="34"/>
          <w:szCs w:val="34"/>
          <w:rtl/>
        </w:rPr>
        <w:t>أهداف تدريس المقرر :</w:t>
      </w:r>
    </w:p>
    <w:p w:rsidR="00BB3492" w:rsidRPr="00FB2DBB" w:rsidRDefault="00BB3492" w:rsidP="000B3E5B">
      <w:pPr>
        <w:pStyle w:val="a4"/>
        <w:numPr>
          <w:ilvl w:val="0"/>
          <w:numId w:val="10"/>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تعريف الدارس بحقيقة المحاماة , وأركانها , وشروطها , والأدلة على مشروعيتها وبيان نظرة موجزة لتاريخ التوكيل بالخصومة عبر التاريخ.</w:t>
      </w:r>
    </w:p>
    <w:p w:rsidR="00BB3492" w:rsidRDefault="00BB3492" w:rsidP="000B3E5B">
      <w:pPr>
        <w:pStyle w:val="a4"/>
        <w:numPr>
          <w:ilvl w:val="0"/>
          <w:numId w:val="10"/>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تهيئة الدارس للاضطلاع بهذه المهنة , وتزويده بما يحتاج إليه من معلومات شرعية ونظامية تعينه على القيام بها .</w:t>
      </w:r>
    </w:p>
    <w:p w:rsidR="00BB3492" w:rsidRPr="00FB2DBB" w:rsidRDefault="00BB3492" w:rsidP="00BB3492">
      <w:pPr>
        <w:pStyle w:val="a4"/>
        <w:spacing w:line="240" w:lineRule="auto"/>
        <w:jc w:val="both"/>
        <w:rPr>
          <w:rFonts w:ascii="Traditional Arabic" w:hAnsi="Traditional Arabic" w:cs="Traditional Arabic"/>
          <w:sz w:val="14"/>
          <w:szCs w:val="14"/>
        </w:rPr>
      </w:pP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مفردات المقرر :</w:t>
      </w:r>
    </w:p>
    <w:p w:rsidR="00BB3492"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تدرس هذه المادة بطريقة المحاضرة مع المقارنة بما يجري عليه العمل في المملكة العربية السعودية , وتختص هذه الدراسة بأحكام التوكيل في الخصومة , وتتناول أحكام المحاماة وقواعدها وشروطها وآدابها في الفقه الإسلامي , مع دراسة مفصلة لنظام المحاماة في المملكة , ولوائحه التنفيذية الصادرة في ( 28/07/1422هـ ) , وتشتمل على الموضوعات التالية :</w:t>
      </w:r>
    </w:p>
    <w:p w:rsidR="00BB3492" w:rsidRPr="00FB2DBB" w:rsidRDefault="00BB3492" w:rsidP="00BB3492">
      <w:pPr>
        <w:spacing w:line="240" w:lineRule="auto"/>
        <w:jc w:val="both"/>
        <w:rPr>
          <w:rFonts w:ascii="Traditional Arabic" w:hAnsi="Traditional Arabic" w:cs="Traditional Arabic"/>
          <w:sz w:val="14"/>
          <w:szCs w:val="14"/>
          <w:rtl/>
        </w:rPr>
      </w:pP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الأول :</w:t>
      </w:r>
    </w:p>
    <w:p w:rsidR="00BB3492"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sz w:val="34"/>
          <w:szCs w:val="34"/>
          <w:rtl/>
        </w:rPr>
        <w:t>تعريف المحاماة , وبيان مشروعيتها , ويشمل : تعريف المحاماة لغة واصطلاحاً , تعريف الوكالة لغة واصطلاحاً , وبيان الفرق بين المحاماة , والوكالة , والوكالة بالخصومة .</w:t>
      </w: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الثاني :</w:t>
      </w:r>
    </w:p>
    <w:p w:rsidR="00BB3492"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بيان مشروعية المحاماة والخلاف فيها . وبيان الأدلة على ذلك , والأسباب التي تدعو إلى التوكيل في الخصومة , وبيان لتاريخ التوكيل بالخصومة عبر تاريخ القضاء الإسلامي .</w:t>
      </w: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الثالث :</w:t>
      </w:r>
    </w:p>
    <w:p w:rsidR="00BB3492"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أركان المحاماة وشروطها في الفقه الإسلامي , وما يتعلق بذلك من أحكام .</w:t>
      </w:r>
    </w:p>
    <w:p w:rsidR="00BB3492" w:rsidRPr="00FB2DBB" w:rsidRDefault="00BB3492" w:rsidP="00BB3492">
      <w:pPr>
        <w:spacing w:line="240" w:lineRule="auto"/>
        <w:jc w:val="both"/>
        <w:rPr>
          <w:rFonts w:ascii="Traditional Arabic" w:hAnsi="Traditional Arabic" w:cs="Traditional Arabic"/>
          <w:sz w:val="34"/>
          <w:szCs w:val="34"/>
          <w:rtl/>
        </w:rPr>
      </w:pP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lastRenderedPageBreak/>
        <w:t>الموضوع الرابع :</w:t>
      </w:r>
    </w:p>
    <w:p w:rsidR="00BB3492" w:rsidRPr="00FB2DBB"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الحقوق التي تدخلها الوكالة بالخصومة في الفقه الإسلامي , وبيان آراء الفقهاء في ذلك .</w:t>
      </w: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الخامس :</w:t>
      </w:r>
    </w:p>
    <w:p w:rsidR="00BB3492" w:rsidRPr="00FB2DBB"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ثبوت الوكالة بالخصومة , شروطه , وأحكامه , ووسائله , والآثار المترتبة عليه , والحالات التي تنتهي فيها الوكالة بالخصومة , أو تنفسخ , وبيان أسباب الفسخ أو الانتهاء .</w:t>
      </w: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السادس :</w:t>
      </w:r>
    </w:p>
    <w:p w:rsidR="00BB3492" w:rsidRPr="00FB2DBB"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حقوق المحامي , وحصانته وضماناته , وواجباته , وآدابه , وتصرفاته , والآثار المترتبة على ذلك في الفقه الإسلامي , وبيان أحوال تعدد المحامين في القضية الواحدة , وما</w:t>
      </w:r>
      <w:r w:rsidR="004C5E77">
        <w:rPr>
          <w:rFonts w:ascii="Traditional Arabic" w:hAnsi="Traditional Arabic" w:cs="Traditional Arabic" w:hint="cs"/>
          <w:sz w:val="34"/>
          <w:szCs w:val="34"/>
          <w:rtl/>
        </w:rPr>
        <w:t xml:space="preserve"> </w:t>
      </w:r>
      <w:r w:rsidRPr="00FB2DBB">
        <w:rPr>
          <w:rFonts w:ascii="Traditional Arabic" w:hAnsi="Traditional Arabic" w:cs="Traditional Arabic"/>
          <w:sz w:val="34"/>
          <w:szCs w:val="34"/>
          <w:rtl/>
        </w:rPr>
        <w:t>يترتب على ذلك من أحكام وآثار .</w:t>
      </w: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الموضوع السابع :</w:t>
      </w:r>
    </w:p>
    <w:p w:rsidR="00BB3492" w:rsidRDefault="00BB3492" w:rsidP="00BB3492">
      <w:p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دراسة نظام المحاماة ولوائحه التنفيذية في المملكة العربية السعودية, الصادر في ( 28/07/1422هـ ) .</w:t>
      </w:r>
    </w:p>
    <w:p w:rsidR="00BB3492" w:rsidRPr="00FB2DBB" w:rsidRDefault="00BB3492" w:rsidP="00BB3492">
      <w:pPr>
        <w:spacing w:line="240" w:lineRule="auto"/>
        <w:jc w:val="both"/>
        <w:rPr>
          <w:rFonts w:ascii="Traditional Arabic" w:hAnsi="Traditional Arabic" w:cs="Traditional Arabic"/>
          <w:sz w:val="18"/>
          <w:szCs w:val="18"/>
          <w:rtl/>
        </w:rPr>
      </w:pPr>
    </w:p>
    <w:p w:rsidR="00BB3492" w:rsidRPr="00FB2DBB" w:rsidRDefault="00BB3492" w:rsidP="00BB3492">
      <w:pPr>
        <w:spacing w:line="240" w:lineRule="auto"/>
        <w:jc w:val="both"/>
        <w:rPr>
          <w:rFonts w:ascii="Traditional Arabic" w:hAnsi="Traditional Arabic" w:cs="Traditional Arabic"/>
          <w:b/>
          <w:bCs/>
          <w:sz w:val="34"/>
          <w:szCs w:val="34"/>
          <w:rtl/>
        </w:rPr>
      </w:pPr>
      <w:r w:rsidRPr="00FB2DBB">
        <w:rPr>
          <w:rFonts w:ascii="Traditional Arabic" w:hAnsi="Traditional Arabic" w:cs="Traditional Arabic"/>
          <w:b/>
          <w:bCs/>
          <w:sz w:val="34"/>
          <w:szCs w:val="34"/>
          <w:rtl/>
        </w:rPr>
        <w:t>من أهم المراجع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كتب الفقه العامة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الكتب المتخصصة في مجال القضاء والسياسة الشرعية لفقهائنا القدامى.</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الكتب المتخصصة في موضوع الوكالة عموماً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المحاماة تاريخها في النظم وموقف الشريعة الإسلامية منها , مشهور بن حسن سلمان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نظام المحاماة في الفقه الإسلامي , وتطبيقاته في المملكة العربية السعودية مع دراسة لنظام المحاماة الصادر في 1422هـ , للدكتور محمد بن علي آل خريف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Pr>
      </w:pPr>
      <w:r w:rsidRPr="00FB2DBB">
        <w:rPr>
          <w:rFonts w:ascii="Traditional Arabic" w:hAnsi="Traditional Arabic" w:cs="Traditional Arabic"/>
          <w:sz w:val="34"/>
          <w:szCs w:val="34"/>
          <w:rtl/>
        </w:rPr>
        <w:t>المحاماة في ضوء الشريعة الإسلامية ( بحث مقارن ) , للدكتور مسلم محمد جودت يوسف .</w:t>
      </w:r>
    </w:p>
    <w:p w:rsidR="00BB3492" w:rsidRPr="00FB2DBB" w:rsidRDefault="00BB3492" w:rsidP="000B3E5B">
      <w:pPr>
        <w:pStyle w:val="a4"/>
        <w:numPr>
          <w:ilvl w:val="0"/>
          <w:numId w:val="11"/>
        </w:numPr>
        <w:spacing w:line="240" w:lineRule="auto"/>
        <w:jc w:val="both"/>
        <w:rPr>
          <w:rFonts w:ascii="Traditional Arabic" w:hAnsi="Traditional Arabic" w:cs="Traditional Arabic"/>
          <w:sz w:val="34"/>
          <w:szCs w:val="34"/>
          <w:rtl/>
        </w:rPr>
      </w:pPr>
      <w:r w:rsidRPr="00FB2DBB">
        <w:rPr>
          <w:rFonts w:ascii="Traditional Arabic" w:hAnsi="Traditional Arabic" w:cs="Traditional Arabic"/>
          <w:sz w:val="34"/>
          <w:szCs w:val="34"/>
          <w:rtl/>
        </w:rPr>
        <w:t xml:space="preserve">التوكيل في الخصومة في الفقه الإسلامي , للدكتور محمد بن </w:t>
      </w:r>
      <w:r>
        <w:rPr>
          <w:rFonts w:ascii="Traditional Arabic" w:hAnsi="Traditional Arabic" w:cs="Traditional Arabic" w:hint="cs"/>
          <w:sz w:val="34"/>
          <w:szCs w:val="34"/>
          <w:rtl/>
        </w:rPr>
        <w:t>إ</w:t>
      </w:r>
      <w:r w:rsidRPr="00FB2DBB">
        <w:rPr>
          <w:rFonts w:ascii="Traditional Arabic" w:hAnsi="Traditional Arabic" w:cs="Traditional Arabic"/>
          <w:sz w:val="34"/>
          <w:szCs w:val="34"/>
          <w:rtl/>
        </w:rPr>
        <w:t>براهيم الغامدي , بحث ترقية منشور بمجلة الجامعة العدد الرابع والعشرين , ربيع الأول 1423هـ .</w:t>
      </w:r>
    </w:p>
    <w:p w:rsidR="00BB3492" w:rsidRDefault="00BB3492" w:rsidP="00BB3492">
      <w:pPr>
        <w:jc w:val="center"/>
      </w:pPr>
    </w:p>
    <w:p w:rsidR="00BB3492" w:rsidRPr="00BB3492" w:rsidRDefault="00BB3492" w:rsidP="00BB3492"/>
    <w:p w:rsidR="00BB3492" w:rsidRPr="00BB3492" w:rsidRDefault="00BB3492" w:rsidP="00BB3492"/>
    <w:tbl>
      <w:tblPr>
        <w:bidiVisual/>
        <w:tblW w:w="912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6C1BCD" w:rsidRPr="000B7005" w:rsidTr="00617DC9">
        <w:trPr>
          <w:trHeight w:val="128"/>
        </w:trPr>
        <w:tc>
          <w:tcPr>
            <w:tcW w:w="4019" w:type="dxa"/>
          </w:tcPr>
          <w:p w:rsidR="006C1BCD" w:rsidRPr="00D432C7" w:rsidRDefault="006C1BCD" w:rsidP="00617DC9">
            <w:pPr>
              <w:spacing w:after="0" w:line="240" w:lineRule="auto"/>
              <w:jc w:val="center"/>
              <w:rPr>
                <w:rFonts w:ascii="Traditional Arabic" w:hAnsi="Traditional Arabic" w:cs="Traditional Arabic"/>
                <w:b/>
                <w:bCs/>
                <w:sz w:val="30"/>
                <w:szCs w:val="30"/>
                <w:rtl/>
              </w:rPr>
            </w:pPr>
            <w:r w:rsidRPr="00D432C7">
              <w:rPr>
                <w:rFonts w:ascii="Traditional Arabic" w:hAnsi="Traditional Arabic" w:cs="Traditional Arabic"/>
                <w:b/>
                <w:bCs/>
                <w:sz w:val="30"/>
                <w:szCs w:val="30"/>
                <w:rtl/>
              </w:rPr>
              <w:lastRenderedPageBreak/>
              <w:t>اسم المقرر</w:t>
            </w:r>
          </w:p>
        </w:tc>
        <w:tc>
          <w:tcPr>
            <w:tcW w:w="2977" w:type="dxa"/>
          </w:tcPr>
          <w:p w:rsidR="006C1BCD" w:rsidRPr="00D432C7" w:rsidRDefault="006C1BCD" w:rsidP="00617DC9">
            <w:pPr>
              <w:spacing w:after="0" w:line="240" w:lineRule="auto"/>
              <w:jc w:val="center"/>
              <w:rPr>
                <w:rFonts w:ascii="Traditional Arabic" w:hAnsi="Traditional Arabic" w:cs="Traditional Arabic"/>
                <w:b/>
                <w:bCs/>
                <w:sz w:val="30"/>
                <w:szCs w:val="30"/>
                <w:rtl/>
              </w:rPr>
            </w:pPr>
            <w:r w:rsidRPr="00D432C7">
              <w:rPr>
                <w:rFonts w:ascii="Traditional Arabic" w:hAnsi="Traditional Arabic" w:cs="Traditional Arabic"/>
                <w:b/>
                <w:bCs/>
                <w:sz w:val="30"/>
                <w:szCs w:val="30"/>
                <w:rtl/>
              </w:rPr>
              <w:t>رقمه</w:t>
            </w:r>
          </w:p>
        </w:tc>
        <w:tc>
          <w:tcPr>
            <w:tcW w:w="2127" w:type="dxa"/>
          </w:tcPr>
          <w:p w:rsidR="006C1BCD" w:rsidRPr="00D432C7" w:rsidRDefault="006C1BCD" w:rsidP="00617DC9">
            <w:pPr>
              <w:spacing w:after="0" w:line="240" w:lineRule="auto"/>
              <w:jc w:val="center"/>
              <w:rPr>
                <w:rFonts w:ascii="Traditional Arabic" w:hAnsi="Traditional Arabic" w:cs="Traditional Arabic"/>
                <w:b/>
                <w:bCs/>
                <w:sz w:val="30"/>
                <w:szCs w:val="30"/>
                <w:rtl/>
              </w:rPr>
            </w:pPr>
            <w:r w:rsidRPr="00D432C7">
              <w:rPr>
                <w:rFonts w:ascii="Traditional Arabic" w:hAnsi="Traditional Arabic" w:cs="Traditional Arabic"/>
                <w:b/>
                <w:bCs/>
                <w:sz w:val="30"/>
                <w:szCs w:val="30"/>
                <w:rtl/>
              </w:rPr>
              <w:t>عدد الوحدات</w:t>
            </w:r>
          </w:p>
        </w:tc>
      </w:tr>
      <w:tr w:rsidR="006C1BCD" w:rsidRPr="000B7005" w:rsidTr="00617DC9">
        <w:trPr>
          <w:trHeight w:val="127"/>
        </w:trPr>
        <w:tc>
          <w:tcPr>
            <w:tcW w:w="4019" w:type="dxa"/>
          </w:tcPr>
          <w:p w:rsidR="006C1BCD" w:rsidRPr="00D432C7" w:rsidRDefault="006C1BCD" w:rsidP="00617DC9">
            <w:pPr>
              <w:spacing w:after="0" w:line="240" w:lineRule="auto"/>
              <w:jc w:val="center"/>
              <w:rPr>
                <w:rFonts w:ascii="Traditional Arabic" w:hAnsi="Traditional Arabic" w:cs="Traditional Arabic"/>
                <w:b/>
                <w:bCs/>
                <w:sz w:val="30"/>
                <w:szCs w:val="30"/>
                <w:rtl/>
              </w:rPr>
            </w:pPr>
            <w:r w:rsidRPr="00D432C7">
              <w:rPr>
                <w:rFonts w:ascii="Traditional Arabic" w:hAnsi="Traditional Arabic" w:cs="Traditional Arabic"/>
                <w:b/>
                <w:bCs/>
                <w:sz w:val="30"/>
                <w:szCs w:val="30"/>
                <w:rtl/>
              </w:rPr>
              <w:t xml:space="preserve">حقوق الإنسان.          </w:t>
            </w:r>
          </w:p>
        </w:tc>
        <w:tc>
          <w:tcPr>
            <w:tcW w:w="2977" w:type="dxa"/>
          </w:tcPr>
          <w:p w:rsidR="006C1BCD" w:rsidRPr="00D432C7"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7</w:t>
            </w:r>
          </w:p>
        </w:tc>
        <w:tc>
          <w:tcPr>
            <w:tcW w:w="2127" w:type="dxa"/>
          </w:tcPr>
          <w:p w:rsidR="006C1BCD" w:rsidRPr="00D432C7" w:rsidRDefault="006C1BCD" w:rsidP="00617DC9">
            <w:pPr>
              <w:spacing w:after="0" w:line="240" w:lineRule="auto"/>
              <w:jc w:val="center"/>
              <w:rPr>
                <w:rFonts w:ascii="Traditional Arabic" w:hAnsi="Traditional Arabic" w:cs="Traditional Arabic"/>
                <w:b/>
                <w:bCs/>
                <w:sz w:val="30"/>
                <w:szCs w:val="30"/>
                <w:rtl/>
              </w:rPr>
            </w:pPr>
            <w:r w:rsidRPr="00D432C7">
              <w:rPr>
                <w:rFonts w:ascii="Traditional Arabic" w:hAnsi="Traditional Arabic" w:cs="Traditional Arabic"/>
                <w:b/>
                <w:bCs/>
                <w:sz w:val="30"/>
                <w:szCs w:val="30"/>
                <w:rtl/>
              </w:rPr>
              <w:t>واحدة</w:t>
            </w:r>
          </w:p>
        </w:tc>
      </w:tr>
    </w:tbl>
    <w:p w:rsidR="006C1BCD" w:rsidRDefault="006C1BCD" w:rsidP="006C1BCD">
      <w:pPr>
        <w:rPr>
          <w:rFonts w:cs="Traditional Arabic"/>
          <w:b/>
          <w:bCs/>
          <w:sz w:val="34"/>
          <w:szCs w:val="34"/>
          <w:rtl/>
        </w:rPr>
      </w:pPr>
    </w:p>
    <w:p w:rsidR="006C1BCD" w:rsidRPr="00C62C67" w:rsidRDefault="006C1BCD" w:rsidP="006C1BCD">
      <w:pPr>
        <w:rPr>
          <w:rFonts w:cs="Traditional Arabic"/>
          <w:b/>
          <w:bCs/>
          <w:sz w:val="34"/>
          <w:szCs w:val="34"/>
          <w:rtl/>
        </w:rPr>
      </w:pPr>
      <w:r w:rsidRPr="00C62C67">
        <w:rPr>
          <w:rFonts w:cs="Traditional Arabic" w:hint="cs"/>
          <w:b/>
          <w:bCs/>
          <w:sz w:val="34"/>
          <w:szCs w:val="34"/>
          <w:rtl/>
        </w:rPr>
        <w:t xml:space="preserve">أولاً: أهداف تدريس المقرر: </w:t>
      </w:r>
    </w:p>
    <w:p w:rsidR="006C1BCD" w:rsidRPr="00A73172" w:rsidRDefault="006C1BCD" w:rsidP="000B3E5B">
      <w:pPr>
        <w:pStyle w:val="a4"/>
        <w:numPr>
          <w:ilvl w:val="0"/>
          <w:numId w:val="13"/>
        </w:numPr>
        <w:spacing w:line="240" w:lineRule="auto"/>
        <w:rPr>
          <w:rFonts w:cs="Traditional Arabic"/>
          <w:sz w:val="34"/>
          <w:szCs w:val="34"/>
        </w:rPr>
      </w:pPr>
      <w:r w:rsidRPr="00A73172">
        <w:rPr>
          <w:rFonts w:cs="Traditional Arabic" w:hint="cs"/>
          <w:sz w:val="34"/>
          <w:szCs w:val="34"/>
          <w:rtl/>
        </w:rPr>
        <w:t xml:space="preserve"> التعريف بالحقوق الإنسانية ومدى اعتبار الشريعة الإسلامية لها.</w:t>
      </w:r>
    </w:p>
    <w:p w:rsidR="006C1BCD" w:rsidRPr="00A73172" w:rsidRDefault="006C1BCD" w:rsidP="000B3E5B">
      <w:pPr>
        <w:pStyle w:val="a4"/>
        <w:numPr>
          <w:ilvl w:val="0"/>
          <w:numId w:val="13"/>
        </w:numPr>
        <w:spacing w:line="240" w:lineRule="auto"/>
        <w:rPr>
          <w:rFonts w:cs="Traditional Arabic"/>
          <w:sz w:val="34"/>
          <w:szCs w:val="34"/>
          <w:rtl/>
        </w:rPr>
      </w:pPr>
      <w:r w:rsidRPr="00A73172">
        <w:rPr>
          <w:rFonts w:cs="Traditional Arabic" w:hint="cs"/>
          <w:sz w:val="34"/>
          <w:szCs w:val="34"/>
          <w:rtl/>
        </w:rPr>
        <w:t>إلمام الدارس بقواعد وأنظمة الحقوق في المملكة العربية السعودية.</w:t>
      </w:r>
    </w:p>
    <w:p w:rsidR="006C1BCD" w:rsidRPr="00C62C67" w:rsidRDefault="006C1BCD" w:rsidP="006C1BCD">
      <w:pPr>
        <w:spacing w:line="240" w:lineRule="auto"/>
        <w:rPr>
          <w:rFonts w:cs="Traditional Arabic"/>
          <w:b/>
          <w:bCs/>
          <w:sz w:val="34"/>
          <w:szCs w:val="34"/>
          <w:rtl/>
        </w:rPr>
      </w:pPr>
      <w:r w:rsidRPr="00C62C67">
        <w:rPr>
          <w:rFonts w:cs="Traditional Arabic" w:hint="cs"/>
          <w:b/>
          <w:bCs/>
          <w:sz w:val="34"/>
          <w:szCs w:val="34"/>
          <w:rtl/>
        </w:rPr>
        <w:t>ثانياً</w:t>
      </w:r>
      <w:r>
        <w:rPr>
          <w:rFonts w:cs="Traditional Arabic" w:hint="cs"/>
          <w:b/>
          <w:bCs/>
          <w:sz w:val="34"/>
          <w:szCs w:val="34"/>
          <w:rtl/>
        </w:rPr>
        <w:t xml:space="preserve">: </w:t>
      </w:r>
      <w:r w:rsidRPr="00C62C67">
        <w:rPr>
          <w:rFonts w:cs="Traditional Arabic" w:hint="cs"/>
          <w:b/>
          <w:bCs/>
          <w:sz w:val="34"/>
          <w:szCs w:val="34"/>
          <w:rtl/>
        </w:rPr>
        <w:t xml:space="preserve">مفردات المقرر </w:t>
      </w:r>
    </w:p>
    <w:p w:rsidR="00B775DB" w:rsidRPr="00B775DB" w:rsidRDefault="006C1BCD" w:rsidP="000B3E5B">
      <w:pPr>
        <w:pStyle w:val="a4"/>
        <w:numPr>
          <w:ilvl w:val="0"/>
          <w:numId w:val="70"/>
        </w:numPr>
        <w:spacing w:line="240" w:lineRule="auto"/>
        <w:ind w:left="423" w:hanging="425"/>
        <w:rPr>
          <w:rFonts w:cs="Traditional Arabic"/>
          <w:sz w:val="34"/>
          <w:szCs w:val="34"/>
          <w:rtl/>
        </w:rPr>
      </w:pPr>
      <w:r w:rsidRPr="00B775DB">
        <w:rPr>
          <w:rFonts w:cs="Traditional Arabic" w:hint="cs"/>
          <w:sz w:val="34"/>
          <w:szCs w:val="34"/>
          <w:rtl/>
        </w:rPr>
        <w:t xml:space="preserve">معنى </w:t>
      </w:r>
      <w:r w:rsidR="00B775DB" w:rsidRPr="00B775DB">
        <w:rPr>
          <w:rFonts w:cs="Traditional Arabic" w:hint="cs"/>
          <w:sz w:val="34"/>
          <w:szCs w:val="34"/>
          <w:rtl/>
        </w:rPr>
        <w:t>حقوق الإنسان :</w:t>
      </w:r>
    </w:p>
    <w:p w:rsidR="00B775DB" w:rsidRPr="00D50427" w:rsidRDefault="00B775DB" w:rsidP="00D50427">
      <w:pPr>
        <w:spacing w:line="240" w:lineRule="auto"/>
        <w:ind w:left="360"/>
        <w:rPr>
          <w:rFonts w:cs="Traditional Arabic"/>
          <w:sz w:val="34"/>
          <w:szCs w:val="34"/>
        </w:rPr>
      </w:pPr>
      <w:r w:rsidRPr="00D50427">
        <w:rPr>
          <w:rFonts w:cs="Traditional Arabic" w:hint="cs"/>
          <w:sz w:val="34"/>
          <w:szCs w:val="34"/>
          <w:rtl/>
        </w:rPr>
        <w:t>حقوق الإنسان في التنظيم الدولي الراهن .</w:t>
      </w:r>
    </w:p>
    <w:p w:rsidR="00B775DB" w:rsidRPr="00D50427" w:rsidRDefault="00B775DB" w:rsidP="00D50427">
      <w:pPr>
        <w:spacing w:line="240" w:lineRule="auto"/>
        <w:ind w:left="360"/>
        <w:rPr>
          <w:rFonts w:cs="Traditional Arabic"/>
          <w:sz w:val="34"/>
          <w:szCs w:val="34"/>
        </w:rPr>
      </w:pPr>
      <w:r w:rsidRPr="00D50427">
        <w:rPr>
          <w:rFonts w:cs="Traditional Arabic" w:hint="cs"/>
          <w:sz w:val="34"/>
          <w:szCs w:val="34"/>
          <w:rtl/>
        </w:rPr>
        <w:t>حقوق الإنسان في المواثيق الدولية بعد الاعلان العالمي .</w:t>
      </w:r>
    </w:p>
    <w:p w:rsidR="00B775DB" w:rsidRPr="00D50427" w:rsidRDefault="00B775DB" w:rsidP="00D50427">
      <w:pPr>
        <w:spacing w:line="240" w:lineRule="auto"/>
        <w:ind w:left="360"/>
        <w:rPr>
          <w:rFonts w:cs="Traditional Arabic"/>
          <w:sz w:val="34"/>
          <w:szCs w:val="34"/>
        </w:rPr>
      </w:pPr>
      <w:r w:rsidRPr="00D50427">
        <w:rPr>
          <w:rFonts w:cs="Traditional Arabic" w:hint="cs"/>
          <w:sz w:val="34"/>
          <w:szCs w:val="34"/>
          <w:rtl/>
        </w:rPr>
        <w:t>حقوق الإنسان في الإسلام .</w:t>
      </w:r>
    </w:p>
    <w:p w:rsidR="00B775DB" w:rsidRPr="00D50427" w:rsidRDefault="00B775DB" w:rsidP="00D50427">
      <w:pPr>
        <w:spacing w:line="240" w:lineRule="auto"/>
        <w:ind w:left="360"/>
        <w:rPr>
          <w:rFonts w:cs="Traditional Arabic"/>
          <w:sz w:val="34"/>
          <w:szCs w:val="34"/>
        </w:rPr>
      </w:pPr>
      <w:r w:rsidRPr="00D50427">
        <w:rPr>
          <w:rFonts w:cs="Traditional Arabic" w:hint="cs"/>
          <w:sz w:val="34"/>
          <w:szCs w:val="34"/>
          <w:rtl/>
        </w:rPr>
        <w:t xml:space="preserve">منظمات حقوق الإنسان : ( الحكومية </w:t>
      </w:r>
      <w:r w:rsidRPr="00D50427">
        <w:rPr>
          <w:rFonts w:cs="Traditional Arabic"/>
          <w:sz w:val="34"/>
          <w:szCs w:val="34"/>
          <w:rtl/>
        </w:rPr>
        <w:t>–</w:t>
      </w:r>
      <w:r w:rsidRPr="00D50427">
        <w:rPr>
          <w:rFonts w:cs="Traditional Arabic" w:hint="cs"/>
          <w:sz w:val="34"/>
          <w:szCs w:val="34"/>
          <w:rtl/>
        </w:rPr>
        <w:t xml:space="preserve"> المستقبلية </w:t>
      </w:r>
      <w:r w:rsidRPr="00D50427">
        <w:rPr>
          <w:rFonts w:cs="Traditional Arabic"/>
          <w:sz w:val="34"/>
          <w:szCs w:val="34"/>
          <w:rtl/>
        </w:rPr>
        <w:t>–</w:t>
      </w:r>
      <w:r w:rsidRPr="00D50427">
        <w:rPr>
          <w:rFonts w:cs="Traditional Arabic" w:hint="cs"/>
          <w:sz w:val="34"/>
          <w:szCs w:val="34"/>
          <w:rtl/>
        </w:rPr>
        <w:t xml:space="preserve"> الوطنية )</w:t>
      </w:r>
    </w:p>
    <w:p w:rsidR="00B775DB" w:rsidRPr="00D50427" w:rsidRDefault="00B775DB" w:rsidP="00D50427">
      <w:pPr>
        <w:spacing w:line="240" w:lineRule="auto"/>
        <w:ind w:left="360"/>
        <w:rPr>
          <w:rFonts w:cs="Traditional Arabic"/>
          <w:sz w:val="34"/>
          <w:szCs w:val="34"/>
        </w:rPr>
      </w:pPr>
      <w:r w:rsidRPr="00D50427">
        <w:rPr>
          <w:rFonts w:cs="Traditional Arabic" w:hint="cs"/>
          <w:sz w:val="34"/>
          <w:szCs w:val="34"/>
          <w:rtl/>
        </w:rPr>
        <w:t>الإعلان العالمي لحقوق الإنسان , دراسة ونقد .</w:t>
      </w:r>
    </w:p>
    <w:p w:rsidR="00B775DB" w:rsidRPr="00D50427" w:rsidRDefault="00B775DB" w:rsidP="00D50427">
      <w:pPr>
        <w:spacing w:line="240" w:lineRule="auto"/>
        <w:ind w:left="360"/>
        <w:rPr>
          <w:rFonts w:cs="Traditional Arabic"/>
          <w:sz w:val="34"/>
          <w:szCs w:val="34"/>
          <w:rtl/>
        </w:rPr>
      </w:pPr>
      <w:r w:rsidRPr="00D50427">
        <w:rPr>
          <w:rFonts w:cs="Traditional Arabic" w:hint="cs"/>
          <w:sz w:val="34"/>
          <w:szCs w:val="34"/>
          <w:rtl/>
        </w:rPr>
        <w:t>الإعلان الإسلامي لحقوق الإنسان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2- العلاقة بين الحقوق والواجبات.</w:t>
      </w:r>
    </w:p>
    <w:p w:rsidR="006C1BCD" w:rsidRPr="00A73172" w:rsidRDefault="006C1BCD" w:rsidP="00B775DB">
      <w:pPr>
        <w:spacing w:line="240" w:lineRule="auto"/>
        <w:rPr>
          <w:rFonts w:cs="Traditional Arabic"/>
          <w:sz w:val="34"/>
          <w:szCs w:val="34"/>
          <w:rtl/>
        </w:rPr>
      </w:pPr>
      <w:r w:rsidRPr="00A73172">
        <w:rPr>
          <w:rFonts w:cs="Traditional Arabic" w:hint="cs"/>
          <w:sz w:val="34"/>
          <w:szCs w:val="34"/>
          <w:rtl/>
        </w:rPr>
        <w:t xml:space="preserve">3- تصنيف الحقوق.  </w:t>
      </w:r>
    </w:p>
    <w:p w:rsidR="006C1BCD" w:rsidRPr="00A73172" w:rsidRDefault="00B775DB" w:rsidP="006C1BCD">
      <w:pPr>
        <w:spacing w:line="240" w:lineRule="auto"/>
        <w:rPr>
          <w:rFonts w:cs="Traditional Arabic"/>
          <w:sz w:val="34"/>
          <w:szCs w:val="34"/>
          <w:rtl/>
        </w:rPr>
      </w:pPr>
      <w:r>
        <w:rPr>
          <w:rFonts w:cs="Traditional Arabic" w:hint="cs"/>
          <w:sz w:val="34"/>
          <w:szCs w:val="34"/>
          <w:rtl/>
        </w:rPr>
        <w:t>4</w:t>
      </w:r>
      <w:r w:rsidR="006C1BCD" w:rsidRPr="00A73172">
        <w:rPr>
          <w:rFonts w:cs="Traditional Arabic" w:hint="cs"/>
          <w:sz w:val="34"/>
          <w:szCs w:val="34"/>
          <w:rtl/>
        </w:rPr>
        <w:t xml:space="preserve">-  حماية حقوق الإنسان.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أ - الحماية الشرعية.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ب ـ الحماية القضائية لحقوق الإنسان.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ج - الحماية الدولية لحقوق الإنسان.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6- أهم المواثيق العربية والإسلامية والدولية لحقوق الإنسان ، وموقف المملكة العربية السعودية منها .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lastRenderedPageBreak/>
        <w:t xml:space="preserve">7 - هيئة حقوق الإنسان .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 بيان نشأتها ، تكوينها ، اختصاصها )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8 - الجمعية الوطنية لحقوق الإنسان .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 نشأتها ، تكوينها ، طبيعتها ، اختصاصها )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9 - أهم حقوق المرأة في الفقه و النظام.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10 - أهم الحقوق الطفل في الفقه والنظام.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11- أهم الحقوق الإنسانية في وقت النزاعات المسلحة الدولية. </w:t>
      </w:r>
    </w:p>
    <w:p w:rsidR="006C1BCD" w:rsidRPr="00A73172" w:rsidRDefault="006C1BCD" w:rsidP="006C1BCD">
      <w:pPr>
        <w:spacing w:line="240" w:lineRule="auto"/>
        <w:rPr>
          <w:rFonts w:cs="Traditional Arabic"/>
          <w:sz w:val="34"/>
          <w:szCs w:val="34"/>
          <w:rtl/>
        </w:rPr>
      </w:pPr>
      <w:r w:rsidRPr="00A73172">
        <w:rPr>
          <w:rFonts w:cs="Traditional Arabic" w:hint="cs"/>
          <w:sz w:val="34"/>
          <w:szCs w:val="34"/>
          <w:rtl/>
        </w:rPr>
        <w:t xml:space="preserve">12 - القيود المفروضة على الحقوق الإنسانية. </w:t>
      </w:r>
    </w:p>
    <w:p w:rsidR="006C1BCD" w:rsidRPr="00A73172" w:rsidRDefault="006C1BCD" w:rsidP="006C1BCD">
      <w:pPr>
        <w:rPr>
          <w:rFonts w:cs="Traditional Arabic"/>
          <w:b/>
          <w:bCs/>
          <w:sz w:val="34"/>
          <w:szCs w:val="34"/>
          <w:rtl/>
        </w:rPr>
      </w:pPr>
      <w:r w:rsidRPr="00A73172">
        <w:rPr>
          <w:rFonts w:cs="Traditional Arabic" w:hint="cs"/>
          <w:b/>
          <w:bCs/>
          <w:sz w:val="34"/>
          <w:szCs w:val="34"/>
          <w:rtl/>
        </w:rPr>
        <w:t xml:space="preserve">أهم المصادر </w:t>
      </w:r>
    </w:p>
    <w:p w:rsidR="006C1BCD" w:rsidRPr="00D432C7" w:rsidRDefault="006C1BCD" w:rsidP="000B3E5B">
      <w:pPr>
        <w:pStyle w:val="a4"/>
        <w:numPr>
          <w:ilvl w:val="0"/>
          <w:numId w:val="12"/>
        </w:numPr>
        <w:rPr>
          <w:rFonts w:cs="Traditional Arabic"/>
          <w:sz w:val="34"/>
          <w:szCs w:val="34"/>
        </w:rPr>
      </w:pPr>
      <w:r w:rsidRPr="00D432C7">
        <w:rPr>
          <w:rFonts w:cs="Traditional Arabic" w:hint="cs"/>
          <w:sz w:val="34"/>
          <w:szCs w:val="34"/>
          <w:rtl/>
        </w:rPr>
        <w:t xml:space="preserve">فتح القدير                      ابن الهمام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حاشية رد المختار          ابن عابدين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بداية المجتهد                   ابن رشد</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تبصرة الحكام                  ابن فرحون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غياث الأمم                     الجويني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السياسة الشرعية               ابن تيمية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مدخل لدراسة قانون حقوق الإنسان        </w:t>
      </w:r>
      <w:r w:rsidR="00CC1CC8">
        <w:rPr>
          <w:rFonts w:cs="Traditional Arabic" w:hint="cs"/>
          <w:sz w:val="34"/>
          <w:szCs w:val="34"/>
          <w:rtl/>
        </w:rPr>
        <w:t xml:space="preserve">                           د.</w:t>
      </w:r>
      <w:r w:rsidRPr="00A73172">
        <w:rPr>
          <w:rFonts w:cs="Traditional Arabic" w:hint="cs"/>
          <w:sz w:val="34"/>
          <w:szCs w:val="34"/>
          <w:rtl/>
        </w:rPr>
        <w:t xml:space="preserve"> شهاب سليمان </w:t>
      </w:r>
    </w:p>
    <w:p w:rsidR="006C1BCD" w:rsidRPr="00A73172" w:rsidRDefault="006C1BCD" w:rsidP="000B3E5B">
      <w:pPr>
        <w:pStyle w:val="a4"/>
        <w:numPr>
          <w:ilvl w:val="0"/>
          <w:numId w:val="12"/>
        </w:numPr>
        <w:rPr>
          <w:rFonts w:cs="Traditional Arabic"/>
          <w:sz w:val="34"/>
          <w:szCs w:val="34"/>
        </w:rPr>
      </w:pPr>
      <w:r w:rsidRPr="00A73172">
        <w:rPr>
          <w:rFonts w:cs="Traditional Arabic" w:hint="cs"/>
          <w:sz w:val="34"/>
          <w:szCs w:val="34"/>
          <w:rtl/>
        </w:rPr>
        <w:t xml:space="preserve">نظام هيئة حقوق الإنسان بالمملكة العربية السعودية </w:t>
      </w:r>
    </w:p>
    <w:p w:rsidR="006C1BCD" w:rsidRDefault="006C1BCD" w:rsidP="000B3E5B">
      <w:pPr>
        <w:pStyle w:val="a4"/>
        <w:numPr>
          <w:ilvl w:val="0"/>
          <w:numId w:val="12"/>
        </w:numPr>
        <w:rPr>
          <w:rFonts w:cs="Traditional Arabic"/>
          <w:sz w:val="34"/>
          <w:szCs w:val="34"/>
        </w:rPr>
      </w:pPr>
      <w:r w:rsidRPr="00A73172">
        <w:rPr>
          <w:rFonts w:cs="Traditional Arabic" w:hint="cs"/>
          <w:sz w:val="34"/>
          <w:szCs w:val="34"/>
          <w:rtl/>
        </w:rPr>
        <w:t>نظام الجمعية الوطنية لحقوق الإنسان بالمملكة العربية السعودية.</w:t>
      </w:r>
    </w:p>
    <w:p w:rsidR="00CC1CC8" w:rsidRDefault="00CC1CC8" w:rsidP="000B3E5B">
      <w:pPr>
        <w:pStyle w:val="a4"/>
        <w:numPr>
          <w:ilvl w:val="0"/>
          <w:numId w:val="12"/>
        </w:numPr>
        <w:rPr>
          <w:rFonts w:cs="Traditional Arabic"/>
          <w:sz w:val="34"/>
          <w:szCs w:val="34"/>
        </w:rPr>
      </w:pPr>
      <w:r>
        <w:rPr>
          <w:rFonts w:cs="Traditional Arabic" w:hint="cs"/>
          <w:sz w:val="34"/>
          <w:szCs w:val="34"/>
          <w:rtl/>
        </w:rPr>
        <w:t>حقوق الانسان وحرياته الاساسية                              د. عبدالوهاب الشيشاني .</w:t>
      </w:r>
    </w:p>
    <w:p w:rsidR="00CC1CC8" w:rsidRPr="00A73172" w:rsidRDefault="00CC1CC8" w:rsidP="000B3E5B">
      <w:pPr>
        <w:pStyle w:val="a4"/>
        <w:numPr>
          <w:ilvl w:val="0"/>
          <w:numId w:val="12"/>
        </w:numPr>
        <w:rPr>
          <w:rFonts w:cs="Traditional Arabic"/>
          <w:sz w:val="34"/>
          <w:szCs w:val="34"/>
        </w:rPr>
      </w:pPr>
      <w:r>
        <w:rPr>
          <w:rFonts w:cs="Traditional Arabic" w:hint="cs"/>
          <w:sz w:val="34"/>
          <w:szCs w:val="34"/>
          <w:rtl/>
        </w:rPr>
        <w:t>حقوق الانسان في الاسلام                                    د. محمد الزحيلي .</w:t>
      </w:r>
    </w:p>
    <w:p w:rsidR="00CC1CC8" w:rsidRDefault="00CC1CC8" w:rsidP="006C1BCD">
      <w:pPr>
        <w:tabs>
          <w:tab w:val="left" w:pos="4009"/>
        </w:tabs>
        <w:rPr>
          <w:rtl/>
        </w:rPr>
      </w:pPr>
    </w:p>
    <w:p w:rsidR="00B775DB" w:rsidRDefault="00B775DB" w:rsidP="006C1BCD">
      <w:pPr>
        <w:tabs>
          <w:tab w:val="left" w:pos="4009"/>
        </w:tabs>
        <w:rPr>
          <w:rtl/>
        </w:rPr>
      </w:pPr>
    </w:p>
    <w:p w:rsidR="00B775DB" w:rsidRDefault="00B775DB" w:rsidP="006C1BCD">
      <w:pPr>
        <w:tabs>
          <w:tab w:val="left" w:pos="4009"/>
        </w:tabs>
        <w:rPr>
          <w:rtl/>
        </w:rPr>
      </w:pPr>
    </w:p>
    <w:tbl>
      <w:tblPr>
        <w:bidiVisual/>
        <w:tblW w:w="9214" w:type="dxa"/>
        <w:tblInd w:w="-91"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6C1BCD" w:rsidRPr="00246039" w:rsidTr="00617DC9">
        <w:trPr>
          <w:trHeight w:val="128"/>
        </w:trPr>
        <w:tc>
          <w:tcPr>
            <w:tcW w:w="4110" w:type="dxa"/>
          </w:tcPr>
          <w:p w:rsidR="006C1BCD" w:rsidRPr="005F1A84" w:rsidRDefault="006C1BCD" w:rsidP="006C1BCD">
            <w:pPr>
              <w:spacing w:after="0" w:line="240" w:lineRule="auto"/>
              <w:jc w:val="center"/>
              <w:rPr>
                <w:rFonts w:ascii="Traditional Arabic" w:hAnsi="Traditional Arabic" w:cs="Traditional Arabic"/>
                <w:b/>
                <w:bCs/>
                <w:sz w:val="30"/>
                <w:szCs w:val="30"/>
                <w:rtl/>
              </w:rPr>
            </w:pPr>
            <w:r w:rsidRPr="005F1A84">
              <w:rPr>
                <w:rFonts w:ascii="Traditional Arabic" w:hAnsi="Traditional Arabic" w:cs="Traditional Arabic"/>
                <w:b/>
                <w:bCs/>
                <w:sz w:val="30"/>
                <w:szCs w:val="30"/>
                <w:rtl/>
              </w:rPr>
              <w:lastRenderedPageBreak/>
              <w:t>اسم المقرر</w:t>
            </w:r>
          </w:p>
        </w:tc>
        <w:tc>
          <w:tcPr>
            <w:tcW w:w="2977" w:type="dxa"/>
          </w:tcPr>
          <w:p w:rsidR="006C1BCD" w:rsidRPr="005F1A84" w:rsidRDefault="006C1BCD" w:rsidP="006C1BCD">
            <w:pPr>
              <w:spacing w:after="0" w:line="240" w:lineRule="auto"/>
              <w:jc w:val="center"/>
              <w:rPr>
                <w:rFonts w:ascii="Traditional Arabic" w:hAnsi="Traditional Arabic" w:cs="Traditional Arabic"/>
                <w:b/>
                <w:bCs/>
                <w:sz w:val="30"/>
                <w:szCs w:val="30"/>
                <w:rtl/>
              </w:rPr>
            </w:pPr>
            <w:r w:rsidRPr="005F1A84">
              <w:rPr>
                <w:rFonts w:ascii="Traditional Arabic" w:hAnsi="Traditional Arabic" w:cs="Traditional Arabic"/>
                <w:b/>
                <w:bCs/>
                <w:sz w:val="30"/>
                <w:szCs w:val="30"/>
                <w:rtl/>
              </w:rPr>
              <w:t>رقمه</w:t>
            </w:r>
          </w:p>
        </w:tc>
        <w:tc>
          <w:tcPr>
            <w:tcW w:w="2127" w:type="dxa"/>
          </w:tcPr>
          <w:p w:rsidR="006C1BCD" w:rsidRPr="005F1A84" w:rsidRDefault="006C1BCD" w:rsidP="006C1BCD">
            <w:pPr>
              <w:spacing w:after="0" w:line="240" w:lineRule="auto"/>
              <w:jc w:val="center"/>
              <w:rPr>
                <w:rFonts w:ascii="Traditional Arabic" w:hAnsi="Traditional Arabic" w:cs="Traditional Arabic"/>
                <w:b/>
                <w:bCs/>
                <w:sz w:val="30"/>
                <w:szCs w:val="30"/>
                <w:rtl/>
              </w:rPr>
            </w:pPr>
            <w:r w:rsidRPr="005F1A84">
              <w:rPr>
                <w:rFonts w:ascii="Traditional Arabic" w:hAnsi="Traditional Arabic" w:cs="Traditional Arabic"/>
                <w:b/>
                <w:bCs/>
                <w:sz w:val="30"/>
                <w:szCs w:val="30"/>
                <w:rtl/>
              </w:rPr>
              <w:t>عدد الوحدات</w:t>
            </w:r>
          </w:p>
        </w:tc>
      </w:tr>
      <w:tr w:rsidR="006C1BCD" w:rsidRPr="00246039" w:rsidTr="00617DC9">
        <w:trPr>
          <w:trHeight w:val="20"/>
        </w:trPr>
        <w:tc>
          <w:tcPr>
            <w:tcW w:w="4110" w:type="dxa"/>
          </w:tcPr>
          <w:p w:rsidR="006C1BCD" w:rsidRPr="005F1A84" w:rsidRDefault="006C1BCD" w:rsidP="006C1BCD">
            <w:pPr>
              <w:spacing w:after="0" w:line="240" w:lineRule="auto"/>
              <w:jc w:val="center"/>
              <w:rPr>
                <w:rFonts w:ascii="Traditional Arabic" w:hAnsi="Traditional Arabic" w:cs="Traditional Arabic"/>
                <w:b/>
                <w:bCs/>
                <w:sz w:val="30"/>
                <w:szCs w:val="30"/>
                <w:rtl/>
              </w:rPr>
            </w:pPr>
            <w:r w:rsidRPr="005F1A84">
              <w:rPr>
                <w:rFonts w:ascii="Traditional Arabic" w:hAnsi="Traditional Arabic" w:cs="Traditional Arabic"/>
                <w:b/>
                <w:bCs/>
                <w:sz w:val="30"/>
                <w:szCs w:val="30"/>
                <w:rtl/>
              </w:rPr>
              <w:t>الصلح والتحكيم</w:t>
            </w:r>
          </w:p>
        </w:tc>
        <w:tc>
          <w:tcPr>
            <w:tcW w:w="2977" w:type="dxa"/>
          </w:tcPr>
          <w:p w:rsidR="006C1BCD" w:rsidRPr="005F1A84"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8</w:t>
            </w:r>
          </w:p>
        </w:tc>
        <w:tc>
          <w:tcPr>
            <w:tcW w:w="2127" w:type="dxa"/>
          </w:tcPr>
          <w:p w:rsidR="006C1BCD" w:rsidRPr="005F1A84" w:rsidRDefault="006C1BCD" w:rsidP="006C1BCD">
            <w:pPr>
              <w:spacing w:after="0" w:line="240" w:lineRule="auto"/>
              <w:jc w:val="center"/>
              <w:rPr>
                <w:rFonts w:ascii="Traditional Arabic" w:hAnsi="Traditional Arabic" w:cs="Traditional Arabic"/>
                <w:b/>
                <w:bCs/>
                <w:sz w:val="30"/>
                <w:szCs w:val="30"/>
                <w:rtl/>
              </w:rPr>
            </w:pPr>
            <w:r w:rsidRPr="005F1A84">
              <w:rPr>
                <w:rFonts w:ascii="Traditional Arabic" w:hAnsi="Traditional Arabic" w:cs="Traditional Arabic"/>
                <w:b/>
                <w:bCs/>
                <w:sz w:val="30"/>
                <w:szCs w:val="30"/>
                <w:rtl/>
              </w:rPr>
              <w:t>واحدة</w:t>
            </w:r>
          </w:p>
        </w:tc>
      </w:tr>
    </w:tbl>
    <w:p w:rsidR="00D13644" w:rsidRDefault="00D13644" w:rsidP="006C1BCD">
      <w:pPr>
        <w:spacing w:line="240" w:lineRule="auto"/>
        <w:jc w:val="both"/>
        <w:rPr>
          <w:rFonts w:ascii="Traditional Arabic" w:hAnsi="Traditional Arabic" w:cs="Traditional Arabic"/>
          <w:b/>
          <w:bCs/>
          <w:sz w:val="34"/>
          <w:szCs w:val="34"/>
          <w:rtl/>
        </w:rPr>
      </w:pPr>
    </w:p>
    <w:p w:rsidR="006C1BCD" w:rsidRPr="005F1A84" w:rsidRDefault="006C1BCD" w:rsidP="006C1BCD">
      <w:pPr>
        <w:spacing w:line="240" w:lineRule="auto"/>
        <w:jc w:val="both"/>
        <w:rPr>
          <w:rFonts w:ascii="Traditional Arabic" w:hAnsi="Traditional Arabic" w:cs="Traditional Arabic"/>
          <w:sz w:val="32"/>
          <w:szCs w:val="32"/>
          <w:rtl/>
        </w:rPr>
      </w:pPr>
      <w:r w:rsidRPr="005F1A84">
        <w:rPr>
          <w:rFonts w:ascii="Traditional Arabic" w:hAnsi="Traditional Arabic" w:cs="Traditional Arabic"/>
          <w:b/>
          <w:bCs/>
          <w:sz w:val="34"/>
          <w:szCs w:val="34"/>
          <w:rtl/>
        </w:rPr>
        <w:t>أهداف تدريس المقرر :</w:t>
      </w:r>
    </w:p>
    <w:p w:rsidR="006C1BCD" w:rsidRPr="00246039" w:rsidRDefault="006C1BCD" w:rsidP="00515D4B">
      <w:pPr>
        <w:pStyle w:val="a4"/>
        <w:numPr>
          <w:ilvl w:val="0"/>
          <w:numId w:val="72"/>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تعريف الدارس بحقيقة الصلح والتحكيم , وأركانها , وشروطهما , والأدلة على مشروعيتهما .</w:t>
      </w:r>
    </w:p>
    <w:p w:rsidR="006C1BCD" w:rsidRPr="00246039" w:rsidRDefault="006C1BCD" w:rsidP="00515D4B">
      <w:pPr>
        <w:pStyle w:val="a4"/>
        <w:numPr>
          <w:ilvl w:val="0"/>
          <w:numId w:val="72"/>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تهيئة الدارس للاضطلاع بهذه الأحكام , وتزويده بما يحتاج إليه من معلومات شرعية ونظامية تعينه على العلم والمعرفة والعمل .</w:t>
      </w:r>
    </w:p>
    <w:p w:rsidR="006C1BCD" w:rsidRPr="00246039" w:rsidRDefault="006C1BCD" w:rsidP="006C1BCD">
      <w:pPr>
        <w:spacing w:line="240" w:lineRule="auto"/>
        <w:jc w:val="both"/>
        <w:rPr>
          <w:rFonts w:ascii="Traditional Arabic" w:hAnsi="Traditional Arabic" w:cs="Traditional Arabic"/>
          <w:b/>
          <w:bCs/>
          <w:sz w:val="34"/>
          <w:szCs w:val="34"/>
          <w:rtl/>
        </w:rPr>
      </w:pPr>
      <w:r w:rsidRPr="00246039">
        <w:rPr>
          <w:rFonts w:ascii="Traditional Arabic" w:hAnsi="Traditional Arabic" w:cs="Traditional Arabic"/>
          <w:b/>
          <w:bCs/>
          <w:sz w:val="34"/>
          <w:szCs w:val="34"/>
          <w:rtl/>
        </w:rPr>
        <w:t>مفردات المقرر :</w:t>
      </w:r>
    </w:p>
    <w:p w:rsidR="006C1BCD" w:rsidRPr="00246039" w:rsidRDefault="006C1BCD" w:rsidP="006C1BCD">
      <w:pPr>
        <w:spacing w:line="240" w:lineRule="auto"/>
        <w:jc w:val="both"/>
        <w:rPr>
          <w:rFonts w:ascii="Traditional Arabic" w:hAnsi="Traditional Arabic" w:cs="Traditional Arabic"/>
          <w:b/>
          <w:bCs/>
          <w:sz w:val="34"/>
          <w:szCs w:val="34"/>
          <w:rtl/>
        </w:rPr>
      </w:pPr>
      <w:r w:rsidRPr="00246039">
        <w:rPr>
          <w:rFonts w:ascii="Traditional Arabic" w:hAnsi="Traditional Arabic" w:cs="Traditional Arabic"/>
          <w:b/>
          <w:bCs/>
          <w:sz w:val="34"/>
          <w:szCs w:val="34"/>
          <w:rtl/>
        </w:rPr>
        <w:t>أولاً / الصلح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تعريفه ومشروعيته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شروط الصلح :</w:t>
      </w:r>
    </w:p>
    <w:p w:rsidR="006C1BCD" w:rsidRPr="00246039" w:rsidRDefault="006C1BCD" w:rsidP="000B3E5B">
      <w:pPr>
        <w:pStyle w:val="a4"/>
        <w:numPr>
          <w:ilvl w:val="0"/>
          <w:numId w:val="15"/>
        </w:numPr>
        <w:spacing w:line="240" w:lineRule="auto"/>
        <w:jc w:val="both"/>
        <w:rPr>
          <w:rFonts w:ascii="Traditional Arabic" w:hAnsi="Traditional Arabic" w:cs="Traditional Arabic"/>
          <w:sz w:val="28"/>
          <w:szCs w:val="28"/>
        </w:rPr>
      </w:pPr>
      <w:r w:rsidRPr="00246039">
        <w:rPr>
          <w:rFonts w:ascii="Traditional Arabic" w:hAnsi="Traditional Arabic" w:cs="Traditional Arabic"/>
          <w:sz w:val="28"/>
          <w:szCs w:val="28"/>
          <w:rtl/>
        </w:rPr>
        <w:t>الشروط التي ترجع إلى المصالح .</w:t>
      </w:r>
    </w:p>
    <w:p w:rsidR="006C1BCD" w:rsidRPr="00246039" w:rsidRDefault="006C1BCD" w:rsidP="000B3E5B">
      <w:pPr>
        <w:pStyle w:val="a4"/>
        <w:numPr>
          <w:ilvl w:val="0"/>
          <w:numId w:val="15"/>
        </w:numPr>
        <w:spacing w:line="240" w:lineRule="auto"/>
        <w:jc w:val="both"/>
        <w:rPr>
          <w:rFonts w:ascii="Traditional Arabic" w:hAnsi="Traditional Arabic" w:cs="Traditional Arabic"/>
          <w:sz w:val="28"/>
          <w:szCs w:val="28"/>
        </w:rPr>
      </w:pPr>
      <w:r w:rsidRPr="00246039">
        <w:rPr>
          <w:rFonts w:ascii="Traditional Arabic" w:hAnsi="Traditional Arabic" w:cs="Traditional Arabic"/>
          <w:sz w:val="28"/>
          <w:szCs w:val="28"/>
          <w:rtl/>
        </w:rPr>
        <w:t>الشروط المتعلقة بالمصالح عنه .</w:t>
      </w:r>
    </w:p>
    <w:p w:rsidR="006C1BCD" w:rsidRPr="00246039" w:rsidRDefault="006C1BCD" w:rsidP="006C1BCD">
      <w:pPr>
        <w:spacing w:line="240" w:lineRule="auto"/>
        <w:jc w:val="both"/>
        <w:rPr>
          <w:rFonts w:ascii="Traditional Arabic" w:hAnsi="Traditional Arabic" w:cs="Traditional Arabic"/>
          <w:sz w:val="28"/>
          <w:szCs w:val="28"/>
          <w:rtl/>
        </w:rPr>
      </w:pPr>
      <w:r w:rsidRPr="00246039">
        <w:rPr>
          <w:rFonts w:ascii="Traditional Arabic" w:hAnsi="Traditional Arabic" w:cs="Traditional Arabic"/>
          <w:sz w:val="28"/>
          <w:szCs w:val="28"/>
          <w:rtl/>
        </w:rPr>
        <w:t xml:space="preserve">   ج- الشروط المتعلقة بالمصالح به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صلح الإقرار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 xml:space="preserve"> صلح الإنكار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الصلح الجائز .</w:t>
      </w:r>
    </w:p>
    <w:p w:rsidR="006C1BCD" w:rsidRPr="00246039" w:rsidRDefault="006C1BCD" w:rsidP="000B3E5B">
      <w:pPr>
        <w:pStyle w:val="a4"/>
        <w:numPr>
          <w:ilvl w:val="0"/>
          <w:numId w:val="14"/>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الصلح المحرم .</w:t>
      </w:r>
    </w:p>
    <w:p w:rsidR="006C1BCD" w:rsidRPr="00246039" w:rsidRDefault="006C1BCD" w:rsidP="006C1BCD">
      <w:pPr>
        <w:spacing w:line="240" w:lineRule="auto"/>
        <w:jc w:val="both"/>
        <w:rPr>
          <w:rFonts w:ascii="Traditional Arabic" w:hAnsi="Traditional Arabic" w:cs="Traditional Arabic"/>
          <w:b/>
          <w:bCs/>
          <w:sz w:val="34"/>
          <w:szCs w:val="34"/>
          <w:rtl/>
        </w:rPr>
      </w:pPr>
      <w:r w:rsidRPr="00246039">
        <w:rPr>
          <w:rFonts w:ascii="Traditional Arabic" w:hAnsi="Traditional Arabic" w:cs="Traditional Arabic"/>
          <w:b/>
          <w:bCs/>
          <w:sz w:val="34"/>
          <w:szCs w:val="34"/>
          <w:rtl/>
        </w:rPr>
        <w:t>ثانياً / التحكيم :</w:t>
      </w:r>
    </w:p>
    <w:p w:rsidR="006C1BCD" w:rsidRPr="00246039" w:rsidRDefault="006C1BCD" w:rsidP="000B3E5B">
      <w:pPr>
        <w:pStyle w:val="a4"/>
        <w:numPr>
          <w:ilvl w:val="0"/>
          <w:numId w:val="16"/>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تعريفه ومشروعيته .</w:t>
      </w:r>
    </w:p>
    <w:p w:rsidR="006C1BCD" w:rsidRPr="00246039" w:rsidRDefault="006C1BCD" w:rsidP="000B3E5B">
      <w:pPr>
        <w:pStyle w:val="a4"/>
        <w:numPr>
          <w:ilvl w:val="0"/>
          <w:numId w:val="16"/>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شروط الحكم .</w:t>
      </w:r>
    </w:p>
    <w:p w:rsidR="006C1BCD" w:rsidRPr="00246039" w:rsidRDefault="006C1BCD" w:rsidP="000B3E5B">
      <w:pPr>
        <w:pStyle w:val="a4"/>
        <w:numPr>
          <w:ilvl w:val="0"/>
          <w:numId w:val="16"/>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متى يلزم حكم الحكم .</w:t>
      </w:r>
    </w:p>
    <w:p w:rsidR="006C1BCD" w:rsidRPr="00246039" w:rsidRDefault="006C1BCD" w:rsidP="000B3E5B">
      <w:pPr>
        <w:pStyle w:val="a4"/>
        <w:numPr>
          <w:ilvl w:val="0"/>
          <w:numId w:val="16"/>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ضوابط التحكيم .</w:t>
      </w:r>
    </w:p>
    <w:p w:rsidR="006C1BCD" w:rsidRPr="006C1BCD" w:rsidRDefault="006C1BCD" w:rsidP="000B3E5B">
      <w:pPr>
        <w:pStyle w:val="a4"/>
        <w:numPr>
          <w:ilvl w:val="0"/>
          <w:numId w:val="16"/>
        </w:numPr>
        <w:spacing w:line="240" w:lineRule="auto"/>
        <w:jc w:val="both"/>
        <w:rPr>
          <w:rFonts w:ascii="Traditional Arabic" w:hAnsi="Traditional Arabic" w:cs="Traditional Arabic"/>
          <w:sz w:val="34"/>
          <w:szCs w:val="34"/>
          <w:rtl/>
        </w:rPr>
      </w:pPr>
      <w:r w:rsidRPr="00246039">
        <w:rPr>
          <w:rFonts w:ascii="Traditional Arabic" w:hAnsi="Traditional Arabic" w:cs="Traditional Arabic"/>
          <w:sz w:val="34"/>
          <w:szCs w:val="34"/>
          <w:rtl/>
        </w:rPr>
        <w:t>الفرق بين التحكيم والقضاء .</w:t>
      </w:r>
    </w:p>
    <w:p w:rsidR="006C1BCD" w:rsidRPr="00246039" w:rsidRDefault="006C1BCD" w:rsidP="006C1BCD">
      <w:pPr>
        <w:spacing w:line="240" w:lineRule="auto"/>
        <w:jc w:val="both"/>
        <w:rPr>
          <w:rFonts w:ascii="Traditional Arabic" w:hAnsi="Traditional Arabic" w:cs="Traditional Arabic"/>
          <w:b/>
          <w:bCs/>
          <w:sz w:val="34"/>
          <w:szCs w:val="34"/>
          <w:rtl/>
        </w:rPr>
      </w:pPr>
      <w:r w:rsidRPr="00246039">
        <w:rPr>
          <w:rFonts w:ascii="Traditional Arabic" w:hAnsi="Traditional Arabic" w:cs="Traditional Arabic"/>
          <w:b/>
          <w:bCs/>
          <w:sz w:val="34"/>
          <w:szCs w:val="34"/>
          <w:rtl/>
        </w:rPr>
        <w:lastRenderedPageBreak/>
        <w:t>من أهم المراجع :</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كتب الفقه العامة .</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الكتب المتخصصة في مجال القضاء والسياسة الشرعية لفقهائنا القدامى.</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الكتب المتخصصة في موضوع الصلح والتحكيم عموماً .</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عقد التحكيم في الفقه الإسلامي والقانون الوضعي , للدكتور قحطان الدوري .</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Pr>
      </w:pPr>
      <w:r w:rsidRPr="00246039">
        <w:rPr>
          <w:rFonts w:ascii="Traditional Arabic" w:hAnsi="Traditional Arabic" w:cs="Traditional Arabic"/>
          <w:sz w:val="34"/>
          <w:szCs w:val="34"/>
          <w:rtl/>
        </w:rPr>
        <w:t>عقد التحكيم وإجراءاته , للدكتور أحمد أبو الوفاء .</w:t>
      </w:r>
    </w:p>
    <w:p w:rsidR="006C1BCD" w:rsidRPr="00246039" w:rsidRDefault="006C1BCD" w:rsidP="000B3E5B">
      <w:pPr>
        <w:pStyle w:val="a4"/>
        <w:numPr>
          <w:ilvl w:val="0"/>
          <w:numId w:val="17"/>
        </w:numPr>
        <w:spacing w:line="240" w:lineRule="auto"/>
        <w:jc w:val="both"/>
        <w:rPr>
          <w:rFonts w:ascii="Traditional Arabic" w:hAnsi="Traditional Arabic" w:cs="Traditional Arabic"/>
          <w:sz w:val="34"/>
          <w:szCs w:val="34"/>
          <w:rtl/>
        </w:rPr>
      </w:pPr>
      <w:r w:rsidRPr="00246039">
        <w:rPr>
          <w:rFonts w:ascii="Traditional Arabic" w:hAnsi="Traditional Arabic" w:cs="Traditional Arabic"/>
          <w:sz w:val="34"/>
          <w:szCs w:val="34"/>
          <w:rtl/>
        </w:rPr>
        <w:t>الضوابط الشرعية للتحكيم , للدكتور صالح بن محمد الحسن .</w:t>
      </w:r>
    </w:p>
    <w:p w:rsidR="006C1BCD" w:rsidRDefault="006C1BCD" w:rsidP="006C1BCD">
      <w:pPr>
        <w:tabs>
          <w:tab w:val="left" w:pos="4009"/>
        </w:tabs>
      </w:pPr>
    </w:p>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tbl>
      <w:tblPr>
        <w:bidiVisual/>
        <w:tblW w:w="912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019"/>
        <w:gridCol w:w="2977"/>
        <w:gridCol w:w="2127"/>
      </w:tblGrid>
      <w:tr w:rsidR="006C1BCD" w:rsidRPr="004542AC" w:rsidTr="00617DC9">
        <w:trPr>
          <w:trHeight w:val="128"/>
        </w:trPr>
        <w:tc>
          <w:tcPr>
            <w:tcW w:w="4019" w:type="dxa"/>
          </w:tcPr>
          <w:p w:rsidR="006C1BCD" w:rsidRPr="004542AC" w:rsidRDefault="006C1BCD" w:rsidP="00617DC9">
            <w:pPr>
              <w:spacing w:after="0" w:line="240" w:lineRule="auto"/>
              <w:jc w:val="center"/>
              <w:rPr>
                <w:rFonts w:ascii="Traditional Arabic" w:hAnsi="Traditional Arabic" w:cs="Traditional Arabic"/>
                <w:b/>
                <w:bCs/>
                <w:sz w:val="30"/>
                <w:szCs w:val="30"/>
                <w:rtl/>
              </w:rPr>
            </w:pPr>
            <w:r w:rsidRPr="004542AC">
              <w:rPr>
                <w:rFonts w:ascii="Traditional Arabic" w:hAnsi="Traditional Arabic" w:cs="Traditional Arabic"/>
                <w:b/>
                <w:bCs/>
                <w:sz w:val="30"/>
                <w:szCs w:val="30"/>
                <w:rtl/>
              </w:rPr>
              <w:lastRenderedPageBreak/>
              <w:t>اسم المقرر</w:t>
            </w:r>
          </w:p>
        </w:tc>
        <w:tc>
          <w:tcPr>
            <w:tcW w:w="2977" w:type="dxa"/>
          </w:tcPr>
          <w:p w:rsidR="006C1BCD" w:rsidRPr="004542AC" w:rsidRDefault="006C1BCD" w:rsidP="00617DC9">
            <w:pPr>
              <w:spacing w:after="0" w:line="240" w:lineRule="auto"/>
              <w:jc w:val="center"/>
              <w:rPr>
                <w:rFonts w:ascii="Traditional Arabic" w:hAnsi="Traditional Arabic" w:cs="Traditional Arabic"/>
                <w:b/>
                <w:bCs/>
                <w:sz w:val="30"/>
                <w:szCs w:val="30"/>
                <w:rtl/>
              </w:rPr>
            </w:pPr>
            <w:r w:rsidRPr="004542AC">
              <w:rPr>
                <w:rFonts w:ascii="Traditional Arabic" w:hAnsi="Traditional Arabic" w:cs="Traditional Arabic"/>
                <w:b/>
                <w:bCs/>
                <w:sz w:val="30"/>
                <w:szCs w:val="30"/>
                <w:rtl/>
              </w:rPr>
              <w:t>رقمه</w:t>
            </w:r>
          </w:p>
        </w:tc>
        <w:tc>
          <w:tcPr>
            <w:tcW w:w="2127" w:type="dxa"/>
          </w:tcPr>
          <w:p w:rsidR="006C1BCD" w:rsidRPr="004542AC" w:rsidRDefault="006C1BCD" w:rsidP="00617DC9">
            <w:pPr>
              <w:spacing w:after="0" w:line="240" w:lineRule="auto"/>
              <w:jc w:val="center"/>
              <w:rPr>
                <w:rFonts w:ascii="Traditional Arabic" w:hAnsi="Traditional Arabic" w:cs="Traditional Arabic"/>
                <w:b/>
                <w:bCs/>
                <w:sz w:val="30"/>
                <w:szCs w:val="30"/>
                <w:rtl/>
              </w:rPr>
            </w:pPr>
            <w:r w:rsidRPr="004542AC">
              <w:rPr>
                <w:rFonts w:ascii="Traditional Arabic" w:hAnsi="Traditional Arabic" w:cs="Traditional Arabic"/>
                <w:b/>
                <w:bCs/>
                <w:sz w:val="30"/>
                <w:szCs w:val="30"/>
                <w:rtl/>
              </w:rPr>
              <w:t>عدد الوحدات</w:t>
            </w:r>
          </w:p>
        </w:tc>
      </w:tr>
      <w:tr w:rsidR="006C1BCD" w:rsidRPr="004542AC" w:rsidTr="00617DC9">
        <w:trPr>
          <w:trHeight w:val="127"/>
        </w:trPr>
        <w:tc>
          <w:tcPr>
            <w:tcW w:w="4019" w:type="dxa"/>
          </w:tcPr>
          <w:p w:rsidR="006C1BCD" w:rsidRPr="004542AC" w:rsidRDefault="006C1BCD" w:rsidP="00617DC9">
            <w:pPr>
              <w:spacing w:after="0" w:line="240" w:lineRule="auto"/>
              <w:jc w:val="center"/>
              <w:rPr>
                <w:rFonts w:ascii="Traditional Arabic" w:hAnsi="Traditional Arabic" w:cs="Traditional Arabic"/>
                <w:b/>
                <w:bCs/>
                <w:sz w:val="30"/>
                <w:szCs w:val="30"/>
                <w:rtl/>
              </w:rPr>
            </w:pPr>
            <w:r w:rsidRPr="004542AC">
              <w:rPr>
                <w:rFonts w:ascii="Traditional Arabic" w:hAnsi="Traditional Arabic" w:cs="Traditional Arabic"/>
                <w:b/>
                <w:bCs/>
                <w:sz w:val="30"/>
                <w:szCs w:val="30"/>
                <w:rtl/>
              </w:rPr>
              <w:t>فقه الحدود والتعزيرات</w:t>
            </w:r>
          </w:p>
        </w:tc>
        <w:tc>
          <w:tcPr>
            <w:tcW w:w="2977" w:type="dxa"/>
          </w:tcPr>
          <w:p w:rsidR="006C1BCD" w:rsidRPr="004542AC" w:rsidRDefault="00981851" w:rsidP="00981851">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550151</w:t>
            </w:r>
            <w:r>
              <w:rPr>
                <w:rFonts w:ascii="Traditional Arabic" w:hAnsi="Traditional Arabic" w:cs="Traditional Arabic" w:hint="cs"/>
                <w:sz w:val="28"/>
                <w:szCs w:val="28"/>
                <w:rtl/>
              </w:rPr>
              <w:t>9</w:t>
            </w:r>
          </w:p>
        </w:tc>
        <w:tc>
          <w:tcPr>
            <w:tcW w:w="2127" w:type="dxa"/>
          </w:tcPr>
          <w:p w:rsidR="006C1BCD" w:rsidRPr="004542AC" w:rsidRDefault="006C1BCD" w:rsidP="00617DC9">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وحدتان</w:t>
            </w:r>
          </w:p>
        </w:tc>
      </w:tr>
    </w:tbl>
    <w:p w:rsidR="00D13644" w:rsidRDefault="00D13644" w:rsidP="006C1BCD">
      <w:pPr>
        <w:spacing w:line="240" w:lineRule="auto"/>
        <w:rPr>
          <w:rFonts w:ascii="Traditional Arabic" w:hAnsi="Traditional Arabic" w:cs="Traditional Arabic"/>
          <w:b/>
          <w:bCs/>
          <w:sz w:val="34"/>
          <w:szCs w:val="34"/>
          <w:rtl/>
        </w:rPr>
      </w:pPr>
    </w:p>
    <w:p w:rsidR="006C1BCD" w:rsidRPr="004542AC" w:rsidRDefault="006C1BCD" w:rsidP="006C1BCD">
      <w:pPr>
        <w:spacing w:line="240" w:lineRule="auto"/>
        <w:rPr>
          <w:rFonts w:ascii="Traditional Arabic" w:hAnsi="Traditional Arabic" w:cs="Traditional Arabic"/>
          <w:sz w:val="32"/>
          <w:szCs w:val="32"/>
          <w:rtl/>
        </w:rPr>
      </w:pPr>
      <w:r w:rsidRPr="004542AC">
        <w:rPr>
          <w:rFonts w:ascii="Traditional Arabic" w:hAnsi="Traditional Arabic" w:cs="Traditional Arabic"/>
          <w:b/>
          <w:bCs/>
          <w:sz w:val="34"/>
          <w:szCs w:val="34"/>
          <w:rtl/>
        </w:rPr>
        <w:t>أهداف تدريس المقرر :</w:t>
      </w:r>
    </w:p>
    <w:p w:rsidR="006C1BCD" w:rsidRPr="004542AC" w:rsidRDefault="006C1BCD" w:rsidP="00515D4B">
      <w:pPr>
        <w:pStyle w:val="a4"/>
        <w:numPr>
          <w:ilvl w:val="0"/>
          <w:numId w:val="73"/>
        </w:numPr>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التعريف بالحدود والوقوف على خصائصها .</w:t>
      </w:r>
    </w:p>
    <w:p w:rsidR="006C1BCD" w:rsidRPr="004542AC" w:rsidRDefault="006C1BCD" w:rsidP="00515D4B">
      <w:pPr>
        <w:pStyle w:val="a4"/>
        <w:numPr>
          <w:ilvl w:val="0"/>
          <w:numId w:val="73"/>
        </w:numPr>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معرفة ما</w:t>
      </w:r>
      <w:r w:rsidR="004C5E77">
        <w:rPr>
          <w:rFonts w:ascii="Traditional Arabic" w:hAnsi="Traditional Arabic" w:cs="Traditional Arabic" w:hint="cs"/>
          <w:sz w:val="34"/>
          <w:szCs w:val="34"/>
          <w:rtl/>
        </w:rPr>
        <w:t xml:space="preserve"> </w:t>
      </w:r>
      <w:r w:rsidRPr="004542AC">
        <w:rPr>
          <w:rFonts w:ascii="Traditional Arabic" w:hAnsi="Traditional Arabic" w:cs="Traditional Arabic"/>
          <w:sz w:val="34"/>
          <w:szCs w:val="34"/>
          <w:rtl/>
        </w:rPr>
        <w:t>يتعلق بجرائم الحدود وتداخلها .</w:t>
      </w:r>
    </w:p>
    <w:p w:rsidR="006C1BCD" w:rsidRPr="004542AC" w:rsidRDefault="006C1BCD" w:rsidP="00515D4B">
      <w:pPr>
        <w:pStyle w:val="a4"/>
        <w:numPr>
          <w:ilvl w:val="0"/>
          <w:numId w:val="73"/>
        </w:numPr>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بيان الشبهات المسقطة للحدود وأثر كل منها .</w:t>
      </w:r>
    </w:p>
    <w:p w:rsidR="006C1BCD" w:rsidRPr="004542AC" w:rsidRDefault="006C1BCD" w:rsidP="00515D4B">
      <w:pPr>
        <w:pStyle w:val="a4"/>
        <w:numPr>
          <w:ilvl w:val="0"/>
          <w:numId w:val="73"/>
        </w:numPr>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التعريف بالجرائم التعزيرية وضوابط العقوبة التعزيرية وخصائصها .</w:t>
      </w:r>
    </w:p>
    <w:p w:rsidR="006C1BCD" w:rsidRPr="004542AC" w:rsidRDefault="006C1BCD" w:rsidP="00515D4B">
      <w:pPr>
        <w:pStyle w:val="a4"/>
        <w:numPr>
          <w:ilvl w:val="0"/>
          <w:numId w:val="73"/>
        </w:numPr>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بيان مسقطات العقوبة التعزيرية .</w:t>
      </w:r>
    </w:p>
    <w:p w:rsidR="006C1BCD" w:rsidRPr="004542AC" w:rsidRDefault="006C1BCD" w:rsidP="006C1BCD">
      <w:pPr>
        <w:spacing w:line="240" w:lineRule="auto"/>
        <w:rPr>
          <w:rFonts w:ascii="Traditional Arabic" w:hAnsi="Traditional Arabic" w:cs="Traditional Arabic"/>
          <w:b/>
          <w:bCs/>
          <w:sz w:val="34"/>
          <w:szCs w:val="34"/>
          <w:rtl/>
        </w:rPr>
      </w:pPr>
      <w:r w:rsidRPr="004542AC">
        <w:rPr>
          <w:rFonts w:ascii="Traditional Arabic" w:hAnsi="Traditional Arabic" w:cs="Traditional Arabic"/>
          <w:b/>
          <w:bCs/>
          <w:sz w:val="34"/>
          <w:szCs w:val="34"/>
          <w:rtl/>
        </w:rPr>
        <w:t>مفردات المقرر :</w:t>
      </w:r>
    </w:p>
    <w:p w:rsidR="006C1BCD" w:rsidRPr="004542AC" w:rsidRDefault="006C1BCD" w:rsidP="006C1BCD">
      <w:pPr>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أولاً : تعريف الحدود .</w:t>
      </w:r>
    </w:p>
    <w:p w:rsidR="006C1BCD" w:rsidRPr="004542AC" w:rsidRDefault="006C1BCD" w:rsidP="006C1BCD">
      <w:pPr>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ثانياً : خصائص الحدود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ثالثاً : جرائم الحدود , تعريف كل منها , الأصل في تحريم كل منها , تفصيل أركان كل منها وحده</w:t>
      </w:r>
      <w:r>
        <w:rPr>
          <w:rFonts w:ascii="Traditional Arabic" w:hAnsi="Traditional Arabic" w:cs="Traditional Arabic" w:hint="cs"/>
          <w:sz w:val="34"/>
          <w:szCs w:val="34"/>
          <w:rtl/>
        </w:rPr>
        <w:t>.</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رابعاً : العود في جرائم الحدود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خامساً : تداخل الحدود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سادساً : مسقطات الحدود :</w:t>
      </w:r>
    </w:p>
    <w:p w:rsidR="006C1BCD" w:rsidRPr="004542AC" w:rsidRDefault="006C1BCD" w:rsidP="000B3E5B">
      <w:pPr>
        <w:pStyle w:val="a4"/>
        <w:numPr>
          <w:ilvl w:val="0"/>
          <w:numId w:val="18"/>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الشبهات :</w:t>
      </w:r>
    </w:p>
    <w:p w:rsidR="006C1BCD" w:rsidRPr="004542AC" w:rsidRDefault="006C1BCD" w:rsidP="000B3E5B">
      <w:pPr>
        <w:pStyle w:val="a4"/>
        <w:numPr>
          <w:ilvl w:val="0"/>
          <w:numId w:val="19"/>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الشبهة في تحقيق الركن .</w:t>
      </w:r>
    </w:p>
    <w:p w:rsidR="006C1BCD" w:rsidRPr="004542AC" w:rsidRDefault="006C1BCD" w:rsidP="006C1BCD">
      <w:pPr>
        <w:tabs>
          <w:tab w:val="left" w:pos="2756"/>
        </w:tabs>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ب-ب</w:t>
      </w:r>
      <w:r w:rsidRPr="004542AC">
        <w:rPr>
          <w:rFonts w:ascii="Traditional Arabic" w:hAnsi="Traditional Arabic" w:cs="Traditional Arabic"/>
          <w:sz w:val="34"/>
          <w:szCs w:val="34"/>
          <w:rtl/>
        </w:rPr>
        <w:t>شبهة الملك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ج- الشبهة بسبب الجهل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د- الشبهة في الإثبات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هـ- الشبهة بسبب تأخير الإثبات .</w:t>
      </w:r>
    </w:p>
    <w:p w:rsidR="006C1BCD" w:rsidRPr="004542AC" w:rsidRDefault="006C1BCD" w:rsidP="000B3E5B">
      <w:pPr>
        <w:pStyle w:val="a4"/>
        <w:numPr>
          <w:ilvl w:val="0"/>
          <w:numId w:val="18"/>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lastRenderedPageBreak/>
        <w:t>الرجوع عن الاعتراف .</w:t>
      </w:r>
    </w:p>
    <w:p w:rsidR="006C1BCD" w:rsidRPr="004542AC" w:rsidRDefault="006C1BCD" w:rsidP="000B3E5B">
      <w:pPr>
        <w:pStyle w:val="a4"/>
        <w:numPr>
          <w:ilvl w:val="0"/>
          <w:numId w:val="18"/>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التوبة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سابعاً : تعريف التعزير ومشروعيته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ثامناً : ضوابط العقوبة التعزيرية :</w:t>
      </w:r>
    </w:p>
    <w:p w:rsidR="006C1BCD" w:rsidRPr="004542AC" w:rsidRDefault="006C1BCD" w:rsidP="000B3E5B">
      <w:pPr>
        <w:pStyle w:val="a4"/>
        <w:numPr>
          <w:ilvl w:val="0"/>
          <w:numId w:val="20"/>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التناسب بين الجريمة التعزيرية وعقوبتها .</w:t>
      </w:r>
    </w:p>
    <w:p w:rsidR="006C1BCD" w:rsidRPr="004542AC" w:rsidRDefault="006C1BCD" w:rsidP="006C1BCD">
      <w:pPr>
        <w:tabs>
          <w:tab w:val="left" w:pos="2756"/>
        </w:tabs>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w:t>
      </w:r>
      <w:r w:rsidRPr="004542AC">
        <w:rPr>
          <w:rFonts w:ascii="Traditional Arabic" w:hAnsi="Traditional Arabic" w:cs="Traditional Arabic"/>
          <w:sz w:val="34"/>
          <w:szCs w:val="34"/>
          <w:rtl/>
        </w:rPr>
        <w:t xml:space="preserve">أن تهدف العقوبة التعزيرية إلى الإصلاح من خلال المحافظة على حقوق الله وحقوق العباد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ج- الإعلام بالجرائم التعزيرية وعقوبتها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تاسعاً : خصائص العقوبة التعزيرية :</w:t>
      </w:r>
    </w:p>
    <w:p w:rsidR="006C1BCD" w:rsidRPr="004542AC" w:rsidRDefault="006C1BCD" w:rsidP="000B3E5B">
      <w:pPr>
        <w:pStyle w:val="a4"/>
        <w:numPr>
          <w:ilvl w:val="0"/>
          <w:numId w:val="21"/>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العقوبة التعزيرية عقوبة غير مقدرة .</w:t>
      </w:r>
    </w:p>
    <w:p w:rsidR="006C1BCD" w:rsidRPr="004542AC" w:rsidRDefault="006C1BCD" w:rsidP="006C1BCD">
      <w:pPr>
        <w:tabs>
          <w:tab w:val="left" w:pos="2756"/>
        </w:tabs>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w:t>
      </w:r>
      <w:r w:rsidRPr="004542AC">
        <w:rPr>
          <w:rFonts w:ascii="Traditional Arabic" w:hAnsi="Traditional Arabic" w:cs="Traditional Arabic"/>
          <w:sz w:val="34"/>
          <w:szCs w:val="34"/>
          <w:rtl/>
        </w:rPr>
        <w:t>العقوبات التعزيرية تختلف باختلاف الناس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ج- العقوبة التعزيرية لا</w:t>
      </w:r>
      <w:r w:rsidR="004C5E77">
        <w:rPr>
          <w:rFonts w:ascii="Traditional Arabic" w:hAnsi="Traditional Arabic" w:cs="Traditional Arabic" w:hint="cs"/>
          <w:sz w:val="34"/>
          <w:szCs w:val="34"/>
          <w:rtl/>
        </w:rPr>
        <w:t xml:space="preserve"> </w:t>
      </w:r>
      <w:r w:rsidRPr="004542AC">
        <w:rPr>
          <w:rFonts w:ascii="Traditional Arabic" w:hAnsi="Traditional Arabic" w:cs="Traditional Arabic"/>
          <w:sz w:val="34"/>
          <w:szCs w:val="34"/>
          <w:rtl/>
        </w:rPr>
        <w:t>يشترط فيها البلوغ فيصح إيقاعها على الصبي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عاشراً : أقصى العقوبة التعزيرية وأقلها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الحادي عشر : التعزير بالمال :</w:t>
      </w:r>
    </w:p>
    <w:p w:rsidR="006C1BCD" w:rsidRPr="004542AC" w:rsidRDefault="006C1BCD" w:rsidP="000B3E5B">
      <w:pPr>
        <w:pStyle w:val="a4"/>
        <w:numPr>
          <w:ilvl w:val="0"/>
          <w:numId w:val="22"/>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إتلاف المال .</w:t>
      </w:r>
    </w:p>
    <w:p w:rsidR="006C1BCD" w:rsidRPr="004542AC" w:rsidRDefault="006C1BCD" w:rsidP="006C1BCD">
      <w:pPr>
        <w:tabs>
          <w:tab w:val="left" w:pos="2756"/>
        </w:tabs>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w:t>
      </w:r>
      <w:r w:rsidRPr="004542AC">
        <w:rPr>
          <w:rFonts w:ascii="Traditional Arabic" w:hAnsi="Traditional Arabic" w:cs="Traditional Arabic"/>
          <w:sz w:val="34"/>
          <w:szCs w:val="34"/>
          <w:rtl/>
        </w:rPr>
        <w:t xml:space="preserve"> أخذ شطر من المال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ج- مضاعفة الغرم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 xml:space="preserve">   د- الغرامة المالية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الثاني عشر : الحبس والنفي ومدة كل منهما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الثالث عشر : جواز ضم التعزير إلى عقوبة من عقوبات الجناية على النفس وما</w:t>
      </w:r>
      <w:r w:rsidR="004C5E77">
        <w:rPr>
          <w:rFonts w:ascii="Traditional Arabic" w:hAnsi="Traditional Arabic" w:cs="Traditional Arabic" w:hint="cs"/>
          <w:sz w:val="34"/>
          <w:szCs w:val="34"/>
          <w:rtl/>
        </w:rPr>
        <w:t xml:space="preserve"> </w:t>
      </w:r>
      <w:r w:rsidRPr="004542AC">
        <w:rPr>
          <w:rFonts w:ascii="Traditional Arabic" w:hAnsi="Traditional Arabic" w:cs="Traditional Arabic"/>
          <w:sz w:val="34"/>
          <w:szCs w:val="34"/>
          <w:rtl/>
        </w:rPr>
        <w:t>دونها وإلى عقوبة من عقوبات جرائم الحدود .</w:t>
      </w:r>
    </w:p>
    <w:p w:rsidR="006C1BCD" w:rsidRPr="004542AC"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t>الرابع عشر : مسقطات العقوبة التعزيرية .</w:t>
      </w:r>
    </w:p>
    <w:p w:rsidR="006C1BCD" w:rsidRDefault="006C1BCD" w:rsidP="006C1BCD">
      <w:pPr>
        <w:tabs>
          <w:tab w:val="left" w:pos="2756"/>
        </w:tabs>
        <w:spacing w:line="240" w:lineRule="auto"/>
        <w:rPr>
          <w:rFonts w:ascii="Traditional Arabic" w:hAnsi="Traditional Arabic" w:cs="Traditional Arabic"/>
          <w:sz w:val="34"/>
          <w:szCs w:val="34"/>
          <w:rtl/>
        </w:rPr>
      </w:pPr>
      <w:r w:rsidRPr="004542AC">
        <w:rPr>
          <w:rFonts w:ascii="Traditional Arabic" w:hAnsi="Traditional Arabic" w:cs="Traditional Arabic"/>
          <w:sz w:val="34"/>
          <w:szCs w:val="34"/>
          <w:rtl/>
        </w:rPr>
        <w:lastRenderedPageBreak/>
        <w:t>الخامس عشر : الضمان والعقوبة التعزيرية .</w:t>
      </w:r>
    </w:p>
    <w:p w:rsidR="006C1BCD" w:rsidRPr="004542AC" w:rsidRDefault="006C1BCD" w:rsidP="006C1BCD">
      <w:pPr>
        <w:tabs>
          <w:tab w:val="left" w:pos="2756"/>
        </w:tabs>
        <w:spacing w:line="240" w:lineRule="auto"/>
        <w:rPr>
          <w:rFonts w:ascii="Traditional Arabic" w:hAnsi="Traditional Arabic" w:cs="Traditional Arabic"/>
          <w:sz w:val="34"/>
          <w:szCs w:val="34"/>
          <w:rtl/>
        </w:rPr>
      </w:pPr>
    </w:p>
    <w:p w:rsidR="006C1BCD" w:rsidRPr="004542AC" w:rsidRDefault="006C1BCD" w:rsidP="006C1BCD">
      <w:pPr>
        <w:tabs>
          <w:tab w:val="left" w:pos="2756"/>
        </w:tabs>
        <w:spacing w:line="240" w:lineRule="auto"/>
        <w:rPr>
          <w:rFonts w:ascii="Traditional Arabic" w:hAnsi="Traditional Arabic" w:cs="Traditional Arabic"/>
          <w:b/>
          <w:bCs/>
          <w:sz w:val="34"/>
          <w:szCs w:val="34"/>
          <w:rtl/>
        </w:rPr>
      </w:pPr>
      <w:r w:rsidRPr="004542AC">
        <w:rPr>
          <w:rFonts w:ascii="Traditional Arabic" w:hAnsi="Traditional Arabic" w:cs="Traditional Arabic"/>
          <w:b/>
          <w:bCs/>
          <w:sz w:val="34"/>
          <w:szCs w:val="34"/>
          <w:rtl/>
        </w:rPr>
        <w:t>من أهم المراجع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بدائع الصنائع , للكاساني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بداية المجتهد ونهاية المقتصد , لابن رشد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الأم , للشافعي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المغني , لابن قدامة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منتهى الإرادات , للفتوحي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السياسة الشرعية , لشيخ الإسلام ابن تيمية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كشاف القناع , للبهوتي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التعزير في الشريعة الإسلامية , عبدالعزيز عامر .</w:t>
      </w:r>
    </w:p>
    <w:p w:rsidR="006C1BCD" w:rsidRPr="004542AC" w:rsidRDefault="006C1BCD" w:rsidP="000B3E5B">
      <w:pPr>
        <w:pStyle w:val="a4"/>
        <w:numPr>
          <w:ilvl w:val="0"/>
          <w:numId w:val="23"/>
        </w:numPr>
        <w:tabs>
          <w:tab w:val="left" w:pos="2756"/>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التشريع الجنائي الإسلامي , عبدالقادر عودة .</w:t>
      </w:r>
    </w:p>
    <w:p w:rsidR="006C1BCD" w:rsidRPr="004542AC" w:rsidRDefault="006C1BCD" w:rsidP="000B3E5B">
      <w:pPr>
        <w:pStyle w:val="a4"/>
        <w:numPr>
          <w:ilvl w:val="0"/>
          <w:numId w:val="23"/>
        </w:numPr>
        <w:tabs>
          <w:tab w:val="left" w:pos="935"/>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الجريمة والعقوبة , أبو زهرة .</w:t>
      </w:r>
    </w:p>
    <w:p w:rsidR="006C1BCD" w:rsidRPr="004542AC" w:rsidRDefault="006C1BCD" w:rsidP="000B3E5B">
      <w:pPr>
        <w:pStyle w:val="a4"/>
        <w:numPr>
          <w:ilvl w:val="0"/>
          <w:numId w:val="23"/>
        </w:numPr>
        <w:tabs>
          <w:tab w:val="left" w:pos="935"/>
        </w:tabs>
        <w:spacing w:line="240" w:lineRule="auto"/>
        <w:rPr>
          <w:rFonts w:ascii="Traditional Arabic" w:hAnsi="Traditional Arabic" w:cs="Traditional Arabic"/>
          <w:sz w:val="34"/>
          <w:szCs w:val="34"/>
        </w:rPr>
      </w:pPr>
      <w:r w:rsidRPr="004542AC">
        <w:rPr>
          <w:rFonts w:ascii="Traditional Arabic" w:hAnsi="Traditional Arabic" w:cs="Traditional Arabic"/>
          <w:sz w:val="34"/>
          <w:szCs w:val="34"/>
          <w:rtl/>
        </w:rPr>
        <w:t>الحدود والتعزيرات عند ابن القيم , د. بكر بن عبدالله أبو زيد</w:t>
      </w:r>
    </w:p>
    <w:p w:rsidR="006C1BCD" w:rsidRDefault="006C1BCD" w:rsidP="006C1BCD">
      <w:pPr>
        <w:tabs>
          <w:tab w:val="left" w:pos="3709"/>
        </w:tabs>
      </w:pPr>
    </w:p>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Pr="006C1BCD" w:rsidRDefault="006C1BCD" w:rsidP="006C1BCD"/>
    <w:p w:rsidR="006C1BCD" w:rsidRDefault="006C1BCD" w:rsidP="006C1BCD"/>
    <w:p w:rsidR="006C1BCD" w:rsidRDefault="006C1BCD" w:rsidP="006C1BCD">
      <w:pPr>
        <w:tabs>
          <w:tab w:val="left" w:pos="2899"/>
        </w:tabs>
        <w:rPr>
          <w:rtl/>
        </w:rPr>
      </w:pPr>
      <w:r>
        <w:rPr>
          <w:rtl/>
        </w:rPr>
        <w:tab/>
      </w:r>
    </w:p>
    <w:p w:rsidR="006C1BCD" w:rsidRDefault="006C1BCD" w:rsidP="006C1BCD">
      <w:pPr>
        <w:tabs>
          <w:tab w:val="left" w:pos="2899"/>
        </w:tabs>
        <w:rPr>
          <w:rtl/>
        </w:rPr>
      </w:pPr>
    </w:p>
    <w:p w:rsidR="006C1BCD" w:rsidRDefault="006C1BCD" w:rsidP="006C1BCD">
      <w:pPr>
        <w:tabs>
          <w:tab w:val="left" w:pos="2899"/>
        </w:tabs>
        <w:rPr>
          <w:rtl/>
        </w:rPr>
      </w:pPr>
    </w:p>
    <w:p w:rsidR="006C1BCD" w:rsidRDefault="006C1BCD" w:rsidP="006C1BCD">
      <w:pPr>
        <w:tabs>
          <w:tab w:val="left" w:pos="2899"/>
        </w:tabs>
        <w:rPr>
          <w:rtl/>
        </w:rPr>
      </w:pPr>
    </w:p>
    <w:tbl>
      <w:tblPr>
        <w:bidiVisual/>
        <w:tblW w:w="8363" w:type="dxa"/>
        <w:tblInd w:w="34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D13644" w:rsidRPr="00FA41EE" w:rsidTr="00D13644">
        <w:trPr>
          <w:trHeight w:val="128"/>
        </w:trPr>
        <w:tc>
          <w:tcPr>
            <w:tcW w:w="3832"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D13644" w:rsidRPr="00FA41EE" w:rsidTr="00D13644">
        <w:trPr>
          <w:trHeight w:val="127"/>
        </w:trPr>
        <w:tc>
          <w:tcPr>
            <w:tcW w:w="3832"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قواعد القضائية</w:t>
            </w:r>
          </w:p>
        </w:tc>
        <w:tc>
          <w:tcPr>
            <w:tcW w:w="2405" w:type="dxa"/>
          </w:tcPr>
          <w:p w:rsidR="00D13644" w:rsidRPr="00FA41EE" w:rsidRDefault="005C3515" w:rsidP="00376964">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5501520</w:t>
            </w:r>
          </w:p>
        </w:tc>
        <w:tc>
          <w:tcPr>
            <w:tcW w:w="2126" w:type="dxa"/>
          </w:tcPr>
          <w:p w:rsidR="00D13644" w:rsidRPr="00FA41EE" w:rsidRDefault="00D13644"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D13644" w:rsidRDefault="00D13644" w:rsidP="00E92DFD">
      <w:pPr>
        <w:spacing w:line="240" w:lineRule="auto"/>
        <w:rPr>
          <w:rFonts w:ascii="Traditional Arabic" w:hAnsi="Traditional Arabic" w:cs="Traditional Arabic"/>
          <w:b/>
          <w:bCs/>
          <w:sz w:val="34"/>
          <w:szCs w:val="34"/>
          <w:rtl/>
        </w:rPr>
      </w:pPr>
    </w:p>
    <w:p w:rsidR="00E92DFD" w:rsidRPr="007C6BA8" w:rsidRDefault="00E92DFD" w:rsidP="00E92DFD">
      <w:pPr>
        <w:spacing w:line="240" w:lineRule="auto"/>
        <w:rPr>
          <w:rFonts w:ascii="Traditional Arabic" w:hAnsi="Traditional Arabic" w:cs="Traditional Arabic"/>
          <w:b/>
          <w:bCs/>
          <w:sz w:val="34"/>
          <w:szCs w:val="34"/>
          <w:rtl/>
        </w:rPr>
      </w:pPr>
      <w:r w:rsidRPr="007C6BA8">
        <w:rPr>
          <w:rFonts w:ascii="Traditional Arabic" w:hAnsi="Traditional Arabic" w:cs="Traditional Arabic"/>
          <w:b/>
          <w:bCs/>
          <w:sz w:val="34"/>
          <w:szCs w:val="34"/>
          <w:rtl/>
        </w:rPr>
        <w:t>أهداف المقرر :</w:t>
      </w:r>
    </w:p>
    <w:p w:rsidR="00E92DFD" w:rsidRPr="007C6BA8" w:rsidRDefault="00E92DFD" w:rsidP="000B3E5B">
      <w:pPr>
        <w:pStyle w:val="a4"/>
        <w:numPr>
          <w:ilvl w:val="0"/>
          <w:numId w:val="24"/>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تعريف الدارس بعلم القواعد عموماً والقضائية على وجه الخصوص .</w:t>
      </w:r>
    </w:p>
    <w:p w:rsidR="00E92DFD" w:rsidRPr="007C6BA8" w:rsidRDefault="00E92DFD" w:rsidP="000B3E5B">
      <w:pPr>
        <w:pStyle w:val="a4"/>
        <w:numPr>
          <w:ilvl w:val="0"/>
          <w:numId w:val="24"/>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 xml:space="preserve">تكوين الملكة الفقهية </w:t>
      </w:r>
      <w:r w:rsidR="00D50427">
        <w:rPr>
          <w:rFonts w:ascii="Traditional Arabic" w:hAnsi="Traditional Arabic" w:cs="Traditional Arabic" w:hint="cs"/>
          <w:sz w:val="36"/>
          <w:szCs w:val="36"/>
          <w:rtl/>
        </w:rPr>
        <w:t>القضائية</w:t>
      </w:r>
      <w:r w:rsidRPr="007C6BA8">
        <w:rPr>
          <w:rFonts w:ascii="Traditional Arabic" w:hAnsi="Traditional Arabic" w:cs="Traditional Arabic"/>
          <w:sz w:val="36"/>
          <w:szCs w:val="36"/>
          <w:rtl/>
        </w:rPr>
        <w:t>.</w:t>
      </w:r>
    </w:p>
    <w:p w:rsidR="00E92DFD" w:rsidRPr="007C6BA8" w:rsidRDefault="00E92DFD" w:rsidP="000B3E5B">
      <w:pPr>
        <w:pStyle w:val="a4"/>
        <w:numPr>
          <w:ilvl w:val="0"/>
          <w:numId w:val="24"/>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 xml:space="preserve">تدريب الدارس على تطبيقات القواعد </w:t>
      </w:r>
      <w:r w:rsidR="00D50427">
        <w:rPr>
          <w:rFonts w:ascii="Traditional Arabic" w:hAnsi="Traditional Arabic" w:cs="Traditional Arabic" w:hint="cs"/>
          <w:sz w:val="36"/>
          <w:szCs w:val="36"/>
          <w:rtl/>
        </w:rPr>
        <w:t>القضائية</w:t>
      </w:r>
      <w:r w:rsidRPr="007C6BA8">
        <w:rPr>
          <w:rFonts w:ascii="Traditional Arabic" w:hAnsi="Traditional Arabic" w:cs="Traditional Arabic"/>
          <w:sz w:val="36"/>
          <w:szCs w:val="36"/>
          <w:rtl/>
        </w:rPr>
        <w:t xml:space="preserve"> .</w:t>
      </w:r>
    </w:p>
    <w:p w:rsidR="00E92DFD" w:rsidRPr="007C6BA8" w:rsidRDefault="00E92DFD" w:rsidP="000B3E5B">
      <w:pPr>
        <w:pStyle w:val="a4"/>
        <w:numPr>
          <w:ilvl w:val="0"/>
          <w:numId w:val="24"/>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معرفة حدود الاستثناء في القواعد القضائية .</w:t>
      </w:r>
    </w:p>
    <w:p w:rsidR="00E92DFD" w:rsidRDefault="00E92DFD" w:rsidP="000B3E5B">
      <w:pPr>
        <w:pStyle w:val="a4"/>
        <w:numPr>
          <w:ilvl w:val="0"/>
          <w:numId w:val="24"/>
        </w:numPr>
        <w:spacing w:after="0" w:line="240" w:lineRule="auto"/>
        <w:rPr>
          <w:rFonts w:ascii="Traditional Arabic" w:hAnsi="Traditional Arabic" w:cs="Traditional Arabic"/>
          <w:sz w:val="36"/>
          <w:szCs w:val="36"/>
        </w:rPr>
      </w:pPr>
      <w:r w:rsidRPr="007C6BA8">
        <w:rPr>
          <w:rFonts w:ascii="Traditional Arabic" w:hAnsi="Traditional Arabic" w:cs="Traditional Arabic"/>
          <w:sz w:val="36"/>
          <w:szCs w:val="36"/>
          <w:rtl/>
        </w:rPr>
        <w:t>ربط الفروع الفقهية التي جدت في هذا العصر بالقواعد في المجال القضائي .</w:t>
      </w:r>
    </w:p>
    <w:p w:rsidR="00D13644" w:rsidRDefault="00D13644" w:rsidP="00D13644">
      <w:pPr>
        <w:pStyle w:val="a4"/>
        <w:spacing w:after="0" w:line="240" w:lineRule="auto"/>
        <w:rPr>
          <w:rFonts w:ascii="Traditional Arabic" w:hAnsi="Traditional Arabic" w:cs="Traditional Arabic"/>
          <w:sz w:val="36"/>
          <w:szCs w:val="36"/>
        </w:rPr>
      </w:pPr>
    </w:p>
    <w:p w:rsidR="00E92DFD" w:rsidRPr="007C6BA8" w:rsidRDefault="00E92DFD" w:rsidP="00E92DFD">
      <w:pPr>
        <w:spacing w:line="240" w:lineRule="auto"/>
        <w:rPr>
          <w:rFonts w:ascii="Traditional Arabic" w:hAnsi="Traditional Arabic" w:cs="Traditional Arabic"/>
          <w:b/>
          <w:bCs/>
          <w:sz w:val="34"/>
          <w:szCs w:val="34"/>
          <w:rtl/>
        </w:rPr>
      </w:pPr>
      <w:r w:rsidRPr="007C6BA8">
        <w:rPr>
          <w:rFonts w:ascii="Traditional Arabic" w:hAnsi="Traditional Arabic" w:cs="Traditional Arabic"/>
          <w:b/>
          <w:bCs/>
          <w:sz w:val="34"/>
          <w:szCs w:val="34"/>
          <w:rtl/>
        </w:rPr>
        <w:t>مفردات المقرر :</w:t>
      </w:r>
    </w:p>
    <w:p w:rsidR="00E92DFD" w:rsidRPr="007C6BA8" w:rsidRDefault="00E92DFD" w:rsidP="00E92DFD">
      <w:pPr>
        <w:spacing w:line="240" w:lineRule="auto"/>
        <w:rPr>
          <w:rFonts w:ascii="Traditional Arabic" w:hAnsi="Traditional Arabic" w:cs="Traditional Arabic"/>
          <w:b/>
          <w:bCs/>
          <w:sz w:val="36"/>
          <w:szCs w:val="36"/>
          <w:rtl/>
        </w:rPr>
      </w:pPr>
      <w:r w:rsidRPr="007C6BA8">
        <w:rPr>
          <w:rFonts w:ascii="Traditional Arabic" w:hAnsi="Traditional Arabic" w:cs="Traditional Arabic"/>
          <w:b/>
          <w:bCs/>
          <w:sz w:val="36"/>
          <w:szCs w:val="36"/>
          <w:rtl/>
        </w:rPr>
        <w:t xml:space="preserve">أولاً : </w:t>
      </w:r>
      <w:r w:rsidRPr="000B3E5B">
        <w:rPr>
          <w:rFonts w:ascii="Traditional Arabic" w:hAnsi="Traditional Arabic" w:cs="Traditional Arabic"/>
          <w:sz w:val="36"/>
          <w:szCs w:val="36"/>
          <w:rtl/>
        </w:rPr>
        <w:t>مقدمة مختصرة عن القواعد من حيث :</w:t>
      </w:r>
      <w:r w:rsidRPr="007C6BA8">
        <w:rPr>
          <w:rFonts w:ascii="Traditional Arabic" w:hAnsi="Traditional Arabic" w:cs="Traditional Arabic"/>
          <w:b/>
          <w:bCs/>
          <w:sz w:val="36"/>
          <w:szCs w:val="36"/>
          <w:rtl/>
        </w:rPr>
        <w:t xml:space="preserve">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-التعريف ، الشروط ، الفوائد ، الفرق بينها وبين النظريات والقواعد الأصولية والضوابط .</w:t>
      </w:r>
    </w:p>
    <w:p w:rsidR="00E92DFD" w:rsidRPr="007C6BA8" w:rsidRDefault="00E92DFD" w:rsidP="00E92DFD">
      <w:pPr>
        <w:spacing w:line="240" w:lineRule="auto"/>
        <w:rPr>
          <w:rFonts w:ascii="Traditional Arabic" w:hAnsi="Traditional Arabic" w:cs="Traditional Arabic"/>
          <w:b/>
          <w:bCs/>
          <w:sz w:val="36"/>
          <w:szCs w:val="36"/>
          <w:rtl/>
        </w:rPr>
      </w:pPr>
      <w:r w:rsidRPr="007C6BA8">
        <w:rPr>
          <w:rFonts w:ascii="Traditional Arabic" w:hAnsi="Traditional Arabic" w:cs="Traditional Arabic"/>
          <w:b/>
          <w:bCs/>
          <w:sz w:val="36"/>
          <w:szCs w:val="36"/>
          <w:rtl/>
        </w:rPr>
        <w:t xml:space="preserve">ثانياً : </w:t>
      </w:r>
      <w:r w:rsidRPr="000B3E5B">
        <w:rPr>
          <w:rFonts w:ascii="Traditional Arabic" w:hAnsi="Traditional Arabic" w:cs="Traditional Arabic"/>
          <w:sz w:val="36"/>
          <w:szCs w:val="36"/>
          <w:rtl/>
        </w:rPr>
        <w:t>ذكر قواعد فقهية تتعلق بأبواب القضاء وتطبيقاتها لا تقل عن خمس قواعد في كل باب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1-الدعوى وأطرافها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2-البينات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3-الحكم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4-مجلس القضاء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5-ضمانات التقاضي .</w:t>
      </w:r>
    </w:p>
    <w:p w:rsidR="00E92DFD" w:rsidRPr="007C6BA8" w:rsidRDefault="00E92DFD" w:rsidP="00E92DFD">
      <w:pPr>
        <w:spacing w:line="240" w:lineRule="auto"/>
        <w:rPr>
          <w:rFonts w:ascii="Traditional Arabic" w:hAnsi="Traditional Arabic" w:cs="Traditional Arabic"/>
          <w:b/>
          <w:bCs/>
          <w:sz w:val="36"/>
          <w:szCs w:val="36"/>
          <w:rtl/>
        </w:rPr>
      </w:pPr>
      <w:r w:rsidRPr="007C6BA8">
        <w:rPr>
          <w:rFonts w:ascii="Traditional Arabic" w:hAnsi="Traditional Arabic" w:cs="Traditional Arabic"/>
          <w:b/>
          <w:bCs/>
          <w:sz w:val="36"/>
          <w:szCs w:val="36"/>
          <w:rtl/>
        </w:rPr>
        <w:t xml:space="preserve">المراجع : </w:t>
      </w:r>
    </w:p>
    <w:p w:rsidR="00E92DFD" w:rsidRPr="007C6BA8" w:rsidRDefault="00E92DFD" w:rsidP="00E92DFD">
      <w:pPr>
        <w:spacing w:line="240" w:lineRule="auto"/>
        <w:rPr>
          <w:rFonts w:ascii="Traditional Arabic" w:hAnsi="Traditional Arabic" w:cs="Traditional Arabic"/>
          <w:b/>
          <w:bCs/>
          <w:sz w:val="36"/>
          <w:szCs w:val="36"/>
          <w:rtl/>
        </w:rPr>
      </w:pPr>
      <w:r w:rsidRPr="007C6BA8">
        <w:rPr>
          <w:rFonts w:ascii="Traditional Arabic" w:hAnsi="Traditional Arabic" w:cs="Traditional Arabic"/>
          <w:b/>
          <w:bCs/>
          <w:sz w:val="36"/>
          <w:szCs w:val="36"/>
          <w:rtl/>
        </w:rPr>
        <w:t>كتب القواعد الفقهية .</w:t>
      </w:r>
    </w:p>
    <w:p w:rsidR="00E92DFD" w:rsidRPr="007C6BA8" w:rsidRDefault="00E92DFD" w:rsidP="004C5E77">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1-</w:t>
      </w:r>
      <w:r w:rsidR="000B3E5B">
        <w:rPr>
          <w:rFonts w:ascii="Traditional Arabic" w:hAnsi="Traditional Arabic" w:cs="Traditional Arabic" w:hint="cs"/>
          <w:sz w:val="36"/>
          <w:szCs w:val="36"/>
          <w:rtl/>
        </w:rPr>
        <w:t>الأشباه</w:t>
      </w:r>
      <w:r w:rsidRPr="007C6BA8">
        <w:rPr>
          <w:rFonts w:ascii="Traditional Arabic" w:hAnsi="Traditional Arabic" w:cs="Traditional Arabic"/>
          <w:sz w:val="36"/>
          <w:szCs w:val="36"/>
          <w:rtl/>
        </w:rPr>
        <w:t xml:space="preserve"> والنظائر لتاج الدين السبكي .</w:t>
      </w:r>
    </w:p>
    <w:p w:rsidR="00E92DFD" w:rsidRPr="007C6BA8" w:rsidRDefault="00E92DFD" w:rsidP="000B3E5B">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lastRenderedPageBreak/>
        <w:t>2-</w:t>
      </w:r>
      <w:r w:rsidR="000B3E5B">
        <w:rPr>
          <w:rFonts w:ascii="Traditional Arabic" w:hAnsi="Traditional Arabic" w:cs="Traditional Arabic" w:hint="cs"/>
          <w:sz w:val="36"/>
          <w:szCs w:val="36"/>
          <w:rtl/>
        </w:rPr>
        <w:t>الأشباه</w:t>
      </w:r>
      <w:r w:rsidRPr="007C6BA8">
        <w:rPr>
          <w:rFonts w:ascii="Traditional Arabic" w:hAnsi="Traditional Arabic" w:cs="Traditional Arabic"/>
          <w:sz w:val="36"/>
          <w:szCs w:val="36"/>
          <w:rtl/>
        </w:rPr>
        <w:t xml:space="preserve"> والنظائر للسيوطي .</w:t>
      </w:r>
    </w:p>
    <w:p w:rsidR="00E92DFD" w:rsidRPr="007C6BA8" w:rsidRDefault="00E92DFD" w:rsidP="000B3E5B">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3-</w:t>
      </w:r>
      <w:r w:rsidR="000B3E5B">
        <w:rPr>
          <w:rFonts w:ascii="Traditional Arabic" w:hAnsi="Traditional Arabic" w:cs="Traditional Arabic" w:hint="cs"/>
          <w:sz w:val="36"/>
          <w:szCs w:val="36"/>
          <w:rtl/>
        </w:rPr>
        <w:t xml:space="preserve">الأشباه </w:t>
      </w:r>
      <w:r w:rsidRPr="007C6BA8">
        <w:rPr>
          <w:rFonts w:ascii="Traditional Arabic" w:hAnsi="Traditional Arabic" w:cs="Traditional Arabic"/>
          <w:sz w:val="36"/>
          <w:szCs w:val="36"/>
          <w:rtl/>
        </w:rPr>
        <w:t>والنظائر لابن نجم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4-إيضاح المسالك إلى قواعد الإمام مالك للونشريسي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5-قواعد الأحكام في مصالح الأنام عز الدين عبدالسلام .</w:t>
      </w:r>
    </w:p>
    <w:p w:rsidR="00E92DFD" w:rsidRPr="007C6BA8" w:rsidRDefault="00E92DFD" w:rsidP="00E92DFD">
      <w:pPr>
        <w:spacing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6-قواعد ابن رجب الجبلي.</w:t>
      </w:r>
    </w:p>
    <w:p w:rsidR="00E92DFD" w:rsidRPr="007C6BA8" w:rsidRDefault="00E92DFD" w:rsidP="00E92DFD">
      <w:pPr>
        <w:spacing w:line="240" w:lineRule="auto"/>
        <w:rPr>
          <w:rFonts w:ascii="Traditional Arabic" w:hAnsi="Traditional Arabic" w:cs="Traditional Arabic"/>
          <w:b/>
          <w:bCs/>
          <w:sz w:val="36"/>
          <w:szCs w:val="36"/>
          <w:rtl/>
        </w:rPr>
      </w:pPr>
      <w:r w:rsidRPr="007C6BA8">
        <w:rPr>
          <w:rFonts w:ascii="Traditional Arabic" w:hAnsi="Traditional Arabic" w:cs="Traditional Arabic"/>
          <w:b/>
          <w:bCs/>
          <w:sz w:val="36"/>
          <w:szCs w:val="36"/>
          <w:rtl/>
        </w:rPr>
        <w:t>كتب حديثة :</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القواعد الفقهية في القضاء دراسة تأصيلية تطبيقيه مقارنة تأليف القاضي / عبدالغفور محمد البياتي , مرجع مهم جداً يكون هو الكتاب الرئيسي .</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-القواعد الفقهية للدعوى القضائية وتطبيقاتها في النظام السعودي د/حسين بن عبدالعزيز آل الشيخ .</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-الأصول القضائية في المرافقات الشرعية لعلي قراعة .</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-المنثور في القواعد بدر الدين الشافعي .</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 xml:space="preserve">-القواعد الفقهية د/ يعقوب </w:t>
      </w:r>
      <w:r w:rsidR="004C5E77">
        <w:rPr>
          <w:rFonts w:ascii="Traditional Arabic" w:hAnsi="Traditional Arabic" w:cs="Traditional Arabic" w:hint="cs"/>
          <w:sz w:val="36"/>
          <w:szCs w:val="36"/>
          <w:rtl/>
        </w:rPr>
        <w:t>ال</w:t>
      </w:r>
      <w:r w:rsidRPr="007C6BA8">
        <w:rPr>
          <w:rFonts w:ascii="Traditional Arabic" w:hAnsi="Traditional Arabic" w:cs="Traditional Arabic"/>
          <w:sz w:val="36"/>
          <w:szCs w:val="36"/>
          <w:rtl/>
        </w:rPr>
        <w:t>باحسين .</w:t>
      </w:r>
    </w:p>
    <w:p w:rsidR="00E92DFD" w:rsidRDefault="00E92DFD" w:rsidP="000B3E5B">
      <w:pPr>
        <w:pStyle w:val="a4"/>
        <w:numPr>
          <w:ilvl w:val="0"/>
          <w:numId w:val="25"/>
        </w:numPr>
        <w:spacing w:after="0" w:line="240" w:lineRule="auto"/>
        <w:rPr>
          <w:rFonts w:ascii="Traditional Arabic" w:hAnsi="Traditional Arabic" w:cs="Traditional Arabic"/>
          <w:sz w:val="36"/>
          <w:szCs w:val="36"/>
        </w:rPr>
      </w:pPr>
      <w:r w:rsidRPr="007C6BA8">
        <w:rPr>
          <w:rFonts w:ascii="Traditional Arabic" w:hAnsi="Traditional Arabic" w:cs="Traditional Arabic"/>
          <w:sz w:val="36"/>
          <w:szCs w:val="36"/>
          <w:rtl/>
        </w:rPr>
        <w:t>-موسوعة القواعد للبرنو</w:t>
      </w:r>
    </w:p>
    <w:p w:rsidR="00E92DFD" w:rsidRPr="007C6BA8" w:rsidRDefault="00E92DFD" w:rsidP="000B3E5B">
      <w:pPr>
        <w:pStyle w:val="a4"/>
        <w:numPr>
          <w:ilvl w:val="0"/>
          <w:numId w:val="25"/>
        </w:numPr>
        <w:spacing w:after="0" w:line="240" w:lineRule="auto"/>
        <w:rPr>
          <w:rFonts w:ascii="Traditional Arabic" w:hAnsi="Traditional Arabic" w:cs="Traditional Arabic"/>
          <w:sz w:val="36"/>
          <w:szCs w:val="36"/>
          <w:rtl/>
        </w:rPr>
      </w:pPr>
      <w:r w:rsidRPr="007C6BA8">
        <w:rPr>
          <w:rFonts w:ascii="Traditional Arabic" w:hAnsi="Traditional Arabic" w:cs="Traditional Arabic"/>
          <w:sz w:val="36"/>
          <w:szCs w:val="36"/>
          <w:rtl/>
        </w:rPr>
        <w:t xml:space="preserve">القواعد والضوابط الفقهية لنظام القضاء في الاسلام د/ </w:t>
      </w:r>
      <w:r>
        <w:rPr>
          <w:rFonts w:ascii="Traditional Arabic" w:hAnsi="Traditional Arabic" w:cs="Traditional Arabic" w:hint="cs"/>
          <w:sz w:val="36"/>
          <w:szCs w:val="36"/>
          <w:rtl/>
        </w:rPr>
        <w:t>إ</w:t>
      </w:r>
      <w:r w:rsidRPr="007C6BA8">
        <w:rPr>
          <w:rFonts w:ascii="Traditional Arabic" w:hAnsi="Traditional Arabic" w:cs="Traditional Arabic"/>
          <w:sz w:val="36"/>
          <w:szCs w:val="36"/>
          <w:rtl/>
        </w:rPr>
        <w:t>براهيم محمد الحريري .</w:t>
      </w:r>
    </w:p>
    <w:p w:rsidR="00E92DFD" w:rsidRDefault="00E92DFD" w:rsidP="00E92DFD">
      <w:pPr>
        <w:tabs>
          <w:tab w:val="left" w:pos="2899"/>
        </w:tabs>
        <w:spacing w:line="240" w:lineRule="auto"/>
      </w:pPr>
    </w:p>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tbl>
      <w:tblPr>
        <w:bidiVisual/>
        <w:tblW w:w="9214" w:type="dxa"/>
        <w:tblInd w:w="11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E92DFD" w:rsidRPr="006F4082" w:rsidTr="00D13644">
        <w:trPr>
          <w:trHeight w:val="128"/>
        </w:trPr>
        <w:tc>
          <w:tcPr>
            <w:tcW w:w="4110" w:type="dxa"/>
          </w:tcPr>
          <w:p w:rsidR="00E92DFD" w:rsidRPr="006F4082" w:rsidRDefault="00E92DFD"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lastRenderedPageBreak/>
              <w:t>اسم المقرر</w:t>
            </w:r>
          </w:p>
        </w:tc>
        <w:tc>
          <w:tcPr>
            <w:tcW w:w="2977" w:type="dxa"/>
          </w:tcPr>
          <w:p w:rsidR="00E92DFD" w:rsidRPr="006F4082" w:rsidRDefault="00E92DFD"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رقمه</w:t>
            </w:r>
          </w:p>
        </w:tc>
        <w:tc>
          <w:tcPr>
            <w:tcW w:w="2127" w:type="dxa"/>
          </w:tcPr>
          <w:p w:rsidR="00E92DFD" w:rsidRPr="006F4082" w:rsidRDefault="00E92DFD"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عدد الوحدات</w:t>
            </w:r>
          </w:p>
        </w:tc>
      </w:tr>
      <w:tr w:rsidR="00E92DFD" w:rsidRPr="006F4082" w:rsidTr="00D13644">
        <w:trPr>
          <w:trHeight w:val="127"/>
        </w:trPr>
        <w:tc>
          <w:tcPr>
            <w:tcW w:w="4110" w:type="dxa"/>
          </w:tcPr>
          <w:p w:rsidR="00E92DFD" w:rsidRPr="006F4082" w:rsidRDefault="00E92DFD" w:rsidP="00617DC9">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الفقه الدولي</w:t>
            </w:r>
          </w:p>
        </w:tc>
        <w:tc>
          <w:tcPr>
            <w:tcW w:w="2977" w:type="dxa"/>
          </w:tcPr>
          <w:p w:rsidR="00E92DFD" w:rsidRPr="006F4082"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1</w:t>
            </w:r>
          </w:p>
        </w:tc>
        <w:tc>
          <w:tcPr>
            <w:tcW w:w="2127" w:type="dxa"/>
          </w:tcPr>
          <w:p w:rsidR="00E92DFD" w:rsidRPr="006F4082" w:rsidRDefault="00E92DFD"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وحدتان</w:t>
            </w:r>
          </w:p>
        </w:tc>
      </w:tr>
    </w:tbl>
    <w:p w:rsidR="00D13644" w:rsidRDefault="00D13644" w:rsidP="00E92DFD">
      <w:pPr>
        <w:spacing w:line="240" w:lineRule="auto"/>
        <w:rPr>
          <w:rFonts w:ascii="Traditional Arabic" w:hAnsi="Traditional Arabic" w:cs="Traditional Arabic"/>
          <w:b/>
          <w:bCs/>
          <w:sz w:val="36"/>
          <w:szCs w:val="36"/>
          <w:rtl/>
        </w:rPr>
      </w:pPr>
    </w:p>
    <w:p w:rsidR="00E92DFD" w:rsidRPr="00D13644" w:rsidRDefault="00E92DFD" w:rsidP="00E92DFD">
      <w:pPr>
        <w:spacing w:line="240" w:lineRule="auto"/>
        <w:rPr>
          <w:rFonts w:ascii="Traditional Arabic" w:hAnsi="Traditional Arabic" w:cs="Traditional Arabic"/>
          <w:b/>
          <w:bCs/>
          <w:sz w:val="34"/>
          <w:szCs w:val="34"/>
          <w:rtl/>
        </w:rPr>
      </w:pPr>
      <w:r w:rsidRPr="00D13644">
        <w:rPr>
          <w:rFonts w:ascii="Traditional Arabic" w:hAnsi="Traditional Arabic" w:cs="Traditional Arabic"/>
          <w:b/>
          <w:bCs/>
          <w:sz w:val="34"/>
          <w:szCs w:val="34"/>
          <w:rtl/>
        </w:rPr>
        <w:t>أهداف تدريس المقرر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بيان حقيقة الدولة وعناصرها , وعلاقاتها بالأفراد وبغيرها من الدول والمنظمات , باعتبارها مجالاً من مجالات السياسة الشرعية المهمة ولاسيما في هذا العصر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إيضاح حقوق الدولة في الأرض التي تقوم عليها , وفي الأنهار والبحار والجو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التعرف على واجبات ممثلي رئيس الدولة في الخارج وحقوقهم وحصانتهم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بيان الأسس التي تقوم عليها الدول في حال السلم والحرب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دراسة ذلك موازناً بالقانون الدولي العام , وبيان سبق الفقه الإسلامي في تدوين هذا العلم وتفصيله .</w:t>
      </w:r>
    </w:p>
    <w:p w:rsidR="00E92DFD" w:rsidRPr="00647F22" w:rsidRDefault="00E92DFD" w:rsidP="000B3E5B">
      <w:pPr>
        <w:pStyle w:val="a4"/>
        <w:numPr>
          <w:ilvl w:val="0"/>
          <w:numId w:val="26"/>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بيان الفرق بين القانون الدولي الخاص والقانون الدولي العام .</w:t>
      </w:r>
    </w:p>
    <w:p w:rsidR="00E92DFD" w:rsidRPr="00647F22" w:rsidRDefault="00E92DFD" w:rsidP="00E92DFD">
      <w:pPr>
        <w:spacing w:line="240" w:lineRule="auto"/>
        <w:jc w:val="lowKashida"/>
        <w:rPr>
          <w:rFonts w:ascii="Traditional Arabic" w:hAnsi="Traditional Arabic" w:cs="Traditional Arabic"/>
          <w:b/>
          <w:bCs/>
          <w:sz w:val="34"/>
          <w:szCs w:val="34"/>
          <w:rtl/>
        </w:rPr>
      </w:pPr>
      <w:r w:rsidRPr="00647F22">
        <w:rPr>
          <w:rFonts w:ascii="Traditional Arabic" w:hAnsi="Traditional Arabic" w:cs="Traditional Arabic"/>
          <w:b/>
          <w:bCs/>
          <w:sz w:val="34"/>
          <w:szCs w:val="34"/>
          <w:rtl/>
        </w:rPr>
        <w:t xml:space="preserve">مفردات المقرر </w:t>
      </w:r>
      <w:r>
        <w:rPr>
          <w:rFonts w:ascii="Traditional Arabic" w:hAnsi="Traditional Arabic" w:cs="Traditional Arabic" w:hint="cs"/>
          <w:b/>
          <w:bCs/>
          <w:sz w:val="34"/>
          <w:szCs w:val="34"/>
          <w:rtl/>
        </w:rPr>
        <w:t>:</w:t>
      </w:r>
    </w:p>
    <w:p w:rsidR="00E92DFD" w:rsidRPr="00647F22" w:rsidRDefault="00E92DFD" w:rsidP="00E92DFD">
      <w:pPr>
        <w:spacing w:line="240" w:lineRule="auto"/>
        <w:jc w:val="lowKashida"/>
        <w:rPr>
          <w:rFonts w:ascii="Traditional Arabic" w:hAnsi="Traditional Arabic" w:cs="Traditional Arabic"/>
          <w:b/>
          <w:bCs/>
          <w:sz w:val="34"/>
          <w:szCs w:val="34"/>
          <w:rtl/>
        </w:rPr>
      </w:pPr>
      <w:r w:rsidRPr="00647F22">
        <w:rPr>
          <w:rFonts w:ascii="Traditional Arabic" w:hAnsi="Traditional Arabic" w:cs="Traditional Arabic"/>
          <w:b/>
          <w:bCs/>
          <w:sz w:val="34"/>
          <w:szCs w:val="34"/>
          <w:rtl/>
        </w:rPr>
        <w:t>أولا : تمهيد يبين فيه :</w:t>
      </w:r>
    </w:p>
    <w:p w:rsidR="00E92DFD" w:rsidRPr="00647F22" w:rsidRDefault="00E92DFD" w:rsidP="000B3E5B">
      <w:pPr>
        <w:pStyle w:val="a4"/>
        <w:numPr>
          <w:ilvl w:val="0"/>
          <w:numId w:val="27"/>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مفهوم العلاقات الدولية .</w:t>
      </w:r>
    </w:p>
    <w:p w:rsidR="00E92DFD" w:rsidRPr="00647F22" w:rsidRDefault="00E92DFD" w:rsidP="000B3E5B">
      <w:pPr>
        <w:pStyle w:val="a4"/>
        <w:numPr>
          <w:ilvl w:val="0"/>
          <w:numId w:val="27"/>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حقيقة الدولة ,وعناصرها , ومسئوليتها تجاه غيرها من الدول وتجاه الهيئات والمنظمات الدولية وتجاه رعاياها ورعايا الدول الأخرى .</w:t>
      </w:r>
    </w:p>
    <w:p w:rsidR="00E92DFD" w:rsidRPr="00647F22" w:rsidRDefault="00E92DFD" w:rsidP="000B3E5B">
      <w:pPr>
        <w:pStyle w:val="a4"/>
        <w:numPr>
          <w:ilvl w:val="0"/>
          <w:numId w:val="27"/>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 حقوقها في الأرض التي تقوم عليها , وفي الأنهار الداخلية والخارجية , وفي البحار , وفي طبقات الجو .</w:t>
      </w:r>
    </w:p>
    <w:p w:rsidR="00E92DFD" w:rsidRPr="00647F22" w:rsidRDefault="00E92DFD" w:rsidP="00E92DFD">
      <w:pPr>
        <w:spacing w:line="240" w:lineRule="auto"/>
        <w:jc w:val="lowKashida"/>
        <w:rPr>
          <w:rFonts w:ascii="Traditional Arabic" w:hAnsi="Traditional Arabic" w:cs="Traditional Arabic"/>
          <w:b/>
          <w:bCs/>
          <w:sz w:val="34"/>
          <w:szCs w:val="34"/>
          <w:rtl/>
        </w:rPr>
      </w:pPr>
      <w:r w:rsidRPr="00647F22">
        <w:rPr>
          <w:rFonts w:ascii="Traditional Arabic" w:hAnsi="Traditional Arabic" w:cs="Traditional Arabic"/>
          <w:b/>
          <w:bCs/>
          <w:sz w:val="34"/>
          <w:szCs w:val="34"/>
          <w:rtl/>
        </w:rPr>
        <w:t>ثانياً : العلاقات الدولية في الإسلام :</w:t>
      </w:r>
    </w:p>
    <w:p w:rsidR="00E92DFD" w:rsidRPr="00647F22" w:rsidRDefault="00E92DFD" w:rsidP="000B3E5B">
      <w:pPr>
        <w:pStyle w:val="a4"/>
        <w:numPr>
          <w:ilvl w:val="0"/>
          <w:numId w:val="28"/>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الممثلون للدولة في علاقاتها الخارجية : رئيس الدولة – التمثيل الخارجي : ( وزارة الخارجية – السفراء – التمثيل القنصلي – حصانتهم وحقوقهم ) .</w:t>
      </w:r>
    </w:p>
    <w:p w:rsidR="00E92DFD" w:rsidRPr="00647F22" w:rsidRDefault="00E92DFD" w:rsidP="00E92DFD">
      <w:pPr>
        <w:spacing w:line="240" w:lineRule="auto"/>
        <w:ind w:left="360"/>
        <w:jc w:val="lowKashida"/>
        <w:rPr>
          <w:rFonts w:ascii="Traditional Arabic" w:hAnsi="Traditional Arabic" w:cs="Traditional Arabic"/>
          <w:sz w:val="34"/>
          <w:szCs w:val="34"/>
        </w:rPr>
      </w:pPr>
      <w:r>
        <w:rPr>
          <w:rFonts w:ascii="Traditional Arabic" w:hAnsi="Traditional Arabic" w:cs="Traditional Arabic" w:hint="cs"/>
          <w:sz w:val="34"/>
          <w:szCs w:val="34"/>
          <w:rtl/>
        </w:rPr>
        <w:t>ب-</w:t>
      </w:r>
      <w:r w:rsidRPr="00647F22">
        <w:rPr>
          <w:rFonts w:ascii="Traditional Arabic" w:hAnsi="Traditional Arabic" w:cs="Traditional Arabic"/>
          <w:sz w:val="34"/>
          <w:szCs w:val="34"/>
          <w:rtl/>
        </w:rPr>
        <w:t>الأسس العامة التي تقوم عليها العلاقات في حالة</w:t>
      </w:r>
      <w:r w:rsidR="004C5E77">
        <w:rPr>
          <w:rFonts w:ascii="Traditional Arabic" w:hAnsi="Traditional Arabic" w:cs="Traditional Arabic" w:hint="cs"/>
          <w:sz w:val="34"/>
          <w:szCs w:val="34"/>
          <w:rtl/>
        </w:rPr>
        <w:t xml:space="preserve"> </w:t>
      </w:r>
      <w:r w:rsidRPr="00647F22">
        <w:rPr>
          <w:rFonts w:ascii="Traditional Arabic" w:hAnsi="Traditional Arabic" w:cs="Traditional Arabic"/>
          <w:sz w:val="34"/>
          <w:szCs w:val="34"/>
          <w:rtl/>
        </w:rPr>
        <w:t>السلم : التجارية , والاقتصادية , والثقافية , وفي منع الجرائم , وتسليم المجرمين وفي المرور وفي المجال الجوي , والبحري , والبري ... وما إلى ذلك من وجوه التعاون في المجالات التي تتطلبها الحياة السلمية للترقي بأحوال الدول , وبسعادة البشر .</w:t>
      </w:r>
    </w:p>
    <w:p w:rsidR="00E92DFD" w:rsidRPr="00647F22" w:rsidRDefault="00E92DFD" w:rsidP="00E92DFD">
      <w:pPr>
        <w:spacing w:line="240" w:lineRule="auto"/>
        <w:ind w:left="360"/>
        <w:jc w:val="lowKashida"/>
        <w:rPr>
          <w:rFonts w:ascii="Traditional Arabic" w:hAnsi="Traditional Arabic" w:cs="Traditional Arabic"/>
          <w:sz w:val="34"/>
          <w:szCs w:val="34"/>
          <w:rtl/>
        </w:rPr>
      </w:pPr>
      <w:r w:rsidRPr="00647F22">
        <w:rPr>
          <w:rFonts w:ascii="Traditional Arabic" w:hAnsi="Traditional Arabic" w:cs="Traditional Arabic"/>
          <w:sz w:val="34"/>
          <w:szCs w:val="34"/>
          <w:rtl/>
        </w:rPr>
        <w:lastRenderedPageBreak/>
        <w:t>ج- الأسس العامة التي تقوم عليها العلاقات بين الدول في حالة الحرب .</w:t>
      </w:r>
    </w:p>
    <w:p w:rsidR="00E92DFD" w:rsidRPr="00647F22" w:rsidRDefault="00E92DFD" w:rsidP="00E92DFD">
      <w:pPr>
        <w:spacing w:line="240" w:lineRule="auto"/>
        <w:ind w:left="360"/>
        <w:jc w:val="lowKashida"/>
        <w:rPr>
          <w:rFonts w:ascii="Traditional Arabic" w:hAnsi="Traditional Arabic" w:cs="Traditional Arabic"/>
          <w:sz w:val="34"/>
          <w:szCs w:val="34"/>
          <w:rtl/>
        </w:rPr>
      </w:pPr>
      <w:r w:rsidRPr="00647F22">
        <w:rPr>
          <w:rFonts w:ascii="Traditional Arabic" w:hAnsi="Traditional Arabic" w:cs="Traditional Arabic"/>
          <w:sz w:val="34"/>
          <w:szCs w:val="34"/>
          <w:rtl/>
        </w:rPr>
        <w:t>تدرس هذه الأسس من خلال بيان فريضة الجهاد ,وما يتصل بها من أحكام :</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 xml:space="preserve">الجهاد : حقيقته – حكمه – وحكمة مشروعيته – شروط وجوبه , كيفية إعلان الحرب </w:t>
      </w:r>
      <w:r w:rsidR="000B3E5B">
        <w:rPr>
          <w:rFonts w:ascii="Traditional Arabic" w:hAnsi="Traditional Arabic" w:cs="Traditional Arabic" w:hint="cs"/>
          <w:sz w:val="34"/>
          <w:szCs w:val="34"/>
          <w:rtl/>
        </w:rPr>
        <w:t>.</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ما يباح فعله في دار الحرب ومالا يباح , وما يجب .</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مقاتلة أهل الحرب , وما يطبق عليهم من أحكام .</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غير المقاتلة الذين لم يشتركوا في الحرب من النساء والأطفال والتجار والزراع ورجال الدين , وما يطبق عليهم من أحكام .</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الأسير – حقيقته – حقوقه – والجرحى – والقتلى – وحقوقهم – وما يتخذ معهم من إجراءات وأحكام .</w:t>
      </w:r>
    </w:p>
    <w:p w:rsidR="00E92DFD" w:rsidRPr="00647F22"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الجاسوس : حقيقته , وعقوبته .</w:t>
      </w:r>
    </w:p>
    <w:p w:rsidR="00D13644" w:rsidRDefault="00E92DFD" w:rsidP="000B3E5B">
      <w:pPr>
        <w:pStyle w:val="a4"/>
        <w:numPr>
          <w:ilvl w:val="0"/>
          <w:numId w:val="29"/>
        </w:numPr>
        <w:spacing w:line="240" w:lineRule="auto"/>
        <w:jc w:val="lowKashida"/>
        <w:rPr>
          <w:rFonts w:ascii="Traditional Arabic" w:hAnsi="Traditional Arabic" w:cs="Traditional Arabic"/>
          <w:sz w:val="34"/>
          <w:szCs w:val="34"/>
        </w:rPr>
      </w:pPr>
      <w:r w:rsidRPr="00D13644">
        <w:rPr>
          <w:rFonts w:ascii="Traditional Arabic" w:hAnsi="Traditional Arabic" w:cs="Traditional Arabic"/>
          <w:sz w:val="34"/>
          <w:szCs w:val="34"/>
          <w:rtl/>
        </w:rPr>
        <w:t>الأموال المأخوذة من الأعداء وحكم الإسلام فيها ( النفل , الفيء , الغ</w:t>
      </w:r>
      <w:r w:rsidR="00D13644">
        <w:rPr>
          <w:rFonts w:ascii="Traditional Arabic" w:hAnsi="Traditional Arabic" w:cs="Traditional Arabic"/>
          <w:sz w:val="34"/>
          <w:szCs w:val="34"/>
          <w:rtl/>
        </w:rPr>
        <w:t>نيمة , الخراج بنوعية , الجزية</w:t>
      </w:r>
      <w:r w:rsidRPr="00D13644">
        <w:rPr>
          <w:rFonts w:ascii="Traditional Arabic" w:hAnsi="Traditional Arabic" w:cs="Traditional Arabic"/>
          <w:sz w:val="34"/>
          <w:szCs w:val="34"/>
          <w:rtl/>
        </w:rPr>
        <w:t>حالات</w:t>
      </w:r>
      <w:r w:rsidR="00D13644">
        <w:rPr>
          <w:rFonts w:ascii="Traditional Arabic" w:hAnsi="Traditional Arabic" w:cs="Traditional Arabic" w:hint="cs"/>
          <w:sz w:val="34"/>
          <w:szCs w:val="34"/>
          <w:rtl/>
        </w:rPr>
        <w:t>)</w:t>
      </w:r>
    </w:p>
    <w:p w:rsidR="00E92DFD" w:rsidRPr="00D13644" w:rsidRDefault="00E92DFD" w:rsidP="000B3E5B">
      <w:pPr>
        <w:pStyle w:val="a4"/>
        <w:numPr>
          <w:ilvl w:val="0"/>
          <w:numId w:val="29"/>
        </w:numPr>
        <w:spacing w:line="240" w:lineRule="auto"/>
        <w:jc w:val="lowKashida"/>
        <w:rPr>
          <w:rFonts w:ascii="Traditional Arabic" w:hAnsi="Traditional Arabic" w:cs="Traditional Arabic"/>
          <w:sz w:val="34"/>
          <w:szCs w:val="34"/>
          <w:rtl/>
        </w:rPr>
      </w:pPr>
      <w:r w:rsidRPr="00D13644">
        <w:rPr>
          <w:rFonts w:ascii="Traditional Arabic" w:hAnsi="Traditional Arabic" w:cs="Traditional Arabic"/>
          <w:sz w:val="34"/>
          <w:szCs w:val="34"/>
          <w:rtl/>
        </w:rPr>
        <w:t xml:space="preserve"> انتهاء الحرب وترك القتال :</w:t>
      </w:r>
    </w:p>
    <w:p w:rsidR="00E92DFD" w:rsidRPr="00647F22" w:rsidRDefault="00E92DFD" w:rsidP="000B3E5B">
      <w:pPr>
        <w:pStyle w:val="a4"/>
        <w:numPr>
          <w:ilvl w:val="0"/>
          <w:numId w:val="30"/>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النصر وآثاره , و الفشل وآثاره .</w:t>
      </w:r>
    </w:p>
    <w:p w:rsidR="00E92DFD" w:rsidRPr="00647F22" w:rsidRDefault="00E92DFD" w:rsidP="000B3E5B">
      <w:pPr>
        <w:pStyle w:val="a4"/>
        <w:numPr>
          <w:ilvl w:val="0"/>
          <w:numId w:val="30"/>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عقد الذمة .</w:t>
      </w:r>
    </w:p>
    <w:p w:rsidR="00E92DFD" w:rsidRPr="00647F22" w:rsidRDefault="00E92DFD" w:rsidP="000B3E5B">
      <w:pPr>
        <w:pStyle w:val="a4"/>
        <w:numPr>
          <w:ilvl w:val="0"/>
          <w:numId w:val="30"/>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عقد الأمان .</w:t>
      </w:r>
    </w:p>
    <w:p w:rsidR="00E92DFD" w:rsidRPr="00647F22" w:rsidRDefault="00E92DFD" w:rsidP="000B3E5B">
      <w:pPr>
        <w:pStyle w:val="a4"/>
        <w:numPr>
          <w:ilvl w:val="0"/>
          <w:numId w:val="30"/>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عقد الصلح .</w:t>
      </w:r>
    </w:p>
    <w:p w:rsidR="00E92DFD" w:rsidRDefault="00E92DFD" w:rsidP="000B3E5B">
      <w:pPr>
        <w:pStyle w:val="a4"/>
        <w:numPr>
          <w:ilvl w:val="0"/>
          <w:numId w:val="30"/>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التحكيم .</w:t>
      </w:r>
    </w:p>
    <w:p w:rsidR="00D13644" w:rsidRPr="00647F22" w:rsidRDefault="00D13644" w:rsidP="00D13644">
      <w:pPr>
        <w:pStyle w:val="a4"/>
        <w:spacing w:line="240" w:lineRule="auto"/>
        <w:jc w:val="lowKashida"/>
        <w:rPr>
          <w:rFonts w:ascii="Traditional Arabic" w:hAnsi="Traditional Arabic" w:cs="Traditional Arabic"/>
          <w:sz w:val="34"/>
          <w:szCs w:val="34"/>
        </w:rPr>
      </w:pPr>
    </w:p>
    <w:p w:rsidR="00E92DFD" w:rsidRPr="00D13644" w:rsidRDefault="00E92DFD" w:rsidP="000B3E5B">
      <w:pPr>
        <w:pStyle w:val="a4"/>
        <w:numPr>
          <w:ilvl w:val="0"/>
          <w:numId w:val="29"/>
        </w:numPr>
        <w:spacing w:line="240" w:lineRule="auto"/>
        <w:jc w:val="lowKashida"/>
        <w:rPr>
          <w:rFonts w:ascii="Traditional Arabic" w:hAnsi="Traditional Arabic" w:cs="Traditional Arabic"/>
          <w:sz w:val="34"/>
          <w:szCs w:val="34"/>
          <w:rtl/>
        </w:rPr>
      </w:pPr>
      <w:r w:rsidRPr="00D13644">
        <w:rPr>
          <w:rFonts w:ascii="Traditional Arabic" w:hAnsi="Traditional Arabic" w:cs="Traditional Arabic"/>
          <w:sz w:val="34"/>
          <w:szCs w:val="34"/>
          <w:rtl/>
        </w:rPr>
        <w:t>الأنشطة الدولية التي تساعد على حل المشكلات الدولية , أو العمل على تطوير المجتمع الدولي والتعاون بين أفراده منها :</w:t>
      </w:r>
    </w:p>
    <w:p w:rsidR="00E92DFD" w:rsidRPr="00647F22" w:rsidRDefault="00E92DFD" w:rsidP="000B3E5B">
      <w:pPr>
        <w:pStyle w:val="a4"/>
        <w:numPr>
          <w:ilvl w:val="0"/>
          <w:numId w:val="31"/>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المعاهدات : حقيقتها – أنواعها – شروطها – تسجيلها ونشرها – آثارها – تنفيذها – تنفيذها – تعديلها أو تغييرها – طرق إنهاء العمل بها – انتهاؤها .</w:t>
      </w:r>
    </w:p>
    <w:p w:rsidR="00E92DFD" w:rsidRPr="00647F22" w:rsidRDefault="00E92DFD" w:rsidP="000B3E5B">
      <w:pPr>
        <w:pStyle w:val="a4"/>
        <w:numPr>
          <w:ilvl w:val="0"/>
          <w:numId w:val="31"/>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التنظيمات العامة الدولية والاقليمية :</w:t>
      </w:r>
    </w:p>
    <w:p w:rsidR="00E92DFD" w:rsidRPr="00647F22" w:rsidRDefault="00E92DFD" w:rsidP="000B3E5B">
      <w:pPr>
        <w:pStyle w:val="a4"/>
        <w:numPr>
          <w:ilvl w:val="0"/>
          <w:numId w:val="32"/>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هيئة الأمم المتحدة : أقسامها – نظامها .</w:t>
      </w:r>
    </w:p>
    <w:p w:rsidR="00E92DFD" w:rsidRPr="00647F22" w:rsidRDefault="00E92DFD" w:rsidP="000B3E5B">
      <w:pPr>
        <w:pStyle w:val="a4"/>
        <w:numPr>
          <w:ilvl w:val="0"/>
          <w:numId w:val="32"/>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جامعة الدول العربية .</w:t>
      </w:r>
    </w:p>
    <w:p w:rsidR="00E92DFD" w:rsidRPr="00647F22" w:rsidRDefault="00E92DFD" w:rsidP="000B3E5B">
      <w:pPr>
        <w:pStyle w:val="a4"/>
        <w:numPr>
          <w:ilvl w:val="0"/>
          <w:numId w:val="32"/>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مجلس التعاون الخليجي .</w:t>
      </w:r>
    </w:p>
    <w:p w:rsidR="00E92DFD" w:rsidRPr="00647F22" w:rsidRDefault="00E92DFD" w:rsidP="00E92DFD">
      <w:pPr>
        <w:spacing w:line="240" w:lineRule="auto"/>
        <w:jc w:val="lowKashida"/>
        <w:rPr>
          <w:rFonts w:ascii="Traditional Arabic" w:hAnsi="Traditional Arabic" w:cs="Traditional Arabic"/>
          <w:b/>
          <w:bCs/>
          <w:sz w:val="34"/>
          <w:szCs w:val="34"/>
          <w:rtl/>
        </w:rPr>
      </w:pPr>
      <w:r w:rsidRPr="00647F22">
        <w:rPr>
          <w:rFonts w:ascii="Traditional Arabic" w:hAnsi="Traditional Arabic" w:cs="Traditional Arabic"/>
          <w:b/>
          <w:bCs/>
          <w:sz w:val="34"/>
          <w:szCs w:val="34"/>
          <w:rtl/>
        </w:rPr>
        <w:lastRenderedPageBreak/>
        <w:t>من أهم المراجع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المحلى , لمحمد بن علي أحمد بن حزم , المتوفى 451هـ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الأحكام السلطانية , لأبي يعلى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الأموال , لأبي عبيد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زاد المعاد في هدي خير العباد , لابن قيم الجوزية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نظام الحكومة النبوية المسمى بالتراتيب الإدارية , للكتاني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الخراج , لأبي يوسف : يعقوب بن إبراهيم المتوفى 183هـ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العلاقات الدولية في الإسلام – مقارنة بالقانون الدولي العام , د. وهبة الزحيلي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شرح كتاب السير الكبير , لمحمد بن الحسن الشيباني , والشارح السرخسي .</w:t>
      </w:r>
    </w:p>
    <w:p w:rsidR="00E92DFD" w:rsidRPr="00647F22" w:rsidRDefault="00E92DFD" w:rsidP="000B3E5B">
      <w:pPr>
        <w:pStyle w:val="a4"/>
        <w:numPr>
          <w:ilvl w:val="0"/>
          <w:numId w:val="33"/>
        </w:numPr>
        <w:spacing w:line="240" w:lineRule="auto"/>
        <w:jc w:val="lowKashida"/>
        <w:rPr>
          <w:rFonts w:ascii="Traditional Arabic" w:hAnsi="Traditional Arabic" w:cs="Traditional Arabic"/>
          <w:sz w:val="34"/>
          <w:szCs w:val="34"/>
        </w:rPr>
      </w:pPr>
      <w:r w:rsidRPr="00647F22">
        <w:rPr>
          <w:rFonts w:ascii="Traditional Arabic" w:hAnsi="Traditional Arabic" w:cs="Traditional Arabic"/>
          <w:sz w:val="34"/>
          <w:szCs w:val="34"/>
          <w:rtl/>
        </w:rPr>
        <w:t>العلاقات الدولية في القرآن والسنة , د. محمد علي الحسن .</w:t>
      </w:r>
    </w:p>
    <w:p w:rsidR="00E92DFD" w:rsidRPr="00647F22" w:rsidRDefault="00E92DFD" w:rsidP="00E92DFD">
      <w:pPr>
        <w:spacing w:line="240" w:lineRule="auto"/>
        <w:ind w:left="360"/>
        <w:jc w:val="lowKashida"/>
        <w:rPr>
          <w:rFonts w:ascii="Traditional Arabic" w:hAnsi="Traditional Arabic" w:cs="Traditional Arabic"/>
          <w:sz w:val="34"/>
          <w:szCs w:val="34"/>
        </w:rPr>
      </w:pPr>
      <w:r>
        <w:rPr>
          <w:rFonts w:ascii="Traditional Arabic" w:hAnsi="Traditional Arabic" w:cs="Traditional Arabic" w:hint="cs"/>
          <w:sz w:val="34"/>
          <w:szCs w:val="34"/>
          <w:rtl/>
        </w:rPr>
        <w:t>10-</w:t>
      </w:r>
      <w:r w:rsidRPr="00647F22">
        <w:rPr>
          <w:rFonts w:ascii="Traditional Arabic" w:hAnsi="Traditional Arabic" w:cs="Traditional Arabic"/>
          <w:sz w:val="34"/>
          <w:szCs w:val="34"/>
          <w:rtl/>
        </w:rPr>
        <w:t>أصول العلاقات الدولية في فقه محمد بن الحسن الشيباني , د.</w:t>
      </w:r>
      <w:r w:rsidRPr="00647F22">
        <w:rPr>
          <w:rFonts w:ascii="Traditional Arabic" w:hAnsi="Traditional Arabic" w:cs="Traditional Arabic" w:hint="cs"/>
          <w:sz w:val="34"/>
          <w:szCs w:val="34"/>
          <w:rtl/>
        </w:rPr>
        <w:t xml:space="preserve"> عثمان جمعة ضميرية .</w:t>
      </w:r>
    </w:p>
    <w:p w:rsidR="00E92DFD" w:rsidRDefault="00E92DFD" w:rsidP="00E92DFD">
      <w:pPr>
        <w:tabs>
          <w:tab w:val="left" w:pos="2119"/>
        </w:tabs>
      </w:pPr>
    </w:p>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Pr="00E92DFD" w:rsidRDefault="00E92DFD" w:rsidP="00E92DFD"/>
    <w:p w:rsidR="00E92DFD" w:rsidRDefault="00E92DFD" w:rsidP="00E92DFD"/>
    <w:p w:rsidR="00E92DFD" w:rsidRDefault="00E92DFD" w:rsidP="00E92DFD"/>
    <w:p w:rsidR="00E92DFD" w:rsidRDefault="00E92DFD" w:rsidP="00E92DFD">
      <w:pPr>
        <w:tabs>
          <w:tab w:val="left" w:pos="2464"/>
        </w:tabs>
        <w:rPr>
          <w:rtl/>
        </w:rPr>
      </w:pPr>
      <w:r>
        <w:rPr>
          <w:rtl/>
        </w:rPr>
        <w:tab/>
      </w:r>
    </w:p>
    <w:tbl>
      <w:tblPr>
        <w:bidiVisual/>
        <w:tblW w:w="8363" w:type="dxa"/>
        <w:tblInd w:w="96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B80DA3" w:rsidRPr="00FA41EE" w:rsidTr="00376964">
        <w:trPr>
          <w:trHeight w:val="128"/>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B80DA3" w:rsidRPr="00FA41EE" w:rsidTr="00376964">
        <w:trPr>
          <w:trHeight w:val="127"/>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قاعة بحث</w:t>
            </w:r>
          </w:p>
        </w:tc>
        <w:tc>
          <w:tcPr>
            <w:tcW w:w="2405" w:type="dxa"/>
          </w:tcPr>
          <w:p w:rsidR="00B80DA3" w:rsidRPr="00FA41EE"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2</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واحدة</w:t>
            </w:r>
          </w:p>
        </w:tc>
      </w:tr>
    </w:tbl>
    <w:p w:rsidR="005B78E9" w:rsidRPr="002F75CB" w:rsidRDefault="005B78E9" w:rsidP="005B78E9">
      <w:pPr>
        <w:jc w:val="both"/>
        <w:rPr>
          <w:rFonts w:ascii="Traditional Arabic" w:hAnsi="Traditional Arabic" w:cs="Traditional Arabic"/>
          <w:sz w:val="36"/>
          <w:szCs w:val="36"/>
          <w:rtl/>
        </w:rPr>
      </w:pPr>
    </w:p>
    <w:p w:rsidR="005B78E9" w:rsidRPr="00242862" w:rsidRDefault="005B78E9" w:rsidP="005B78E9">
      <w:pPr>
        <w:spacing w:before="100" w:beforeAutospacing="1" w:after="100" w:afterAutospacing="1"/>
        <w:jc w:val="both"/>
        <w:rPr>
          <w:rStyle w:val="a7"/>
          <w:rFonts w:ascii="Traditional Arabic" w:hAnsi="Traditional Arabic" w:cs="Traditional Arabic"/>
          <w:color w:val="333333"/>
          <w:sz w:val="34"/>
          <w:szCs w:val="34"/>
          <w:rtl/>
        </w:rPr>
      </w:pPr>
      <w:r w:rsidRPr="00242862">
        <w:rPr>
          <w:rStyle w:val="a7"/>
          <w:rFonts w:ascii="Traditional Arabic" w:hAnsi="Traditional Arabic" w:cs="Traditional Arabic" w:hint="cs"/>
          <w:color w:val="333333"/>
          <w:sz w:val="34"/>
          <w:szCs w:val="34"/>
          <w:rtl/>
        </w:rPr>
        <w:t>أهداف تدريس المقرر:</w:t>
      </w:r>
    </w:p>
    <w:p w:rsidR="005B78E9" w:rsidRPr="00B80DA3" w:rsidRDefault="005B78E9" w:rsidP="000B3E5B">
      <w:pPr>
        <w:pStyle w:val="a4"/>
        <w:numPr>
          <w:ilvl w:val="0"/>
          <w:numId w:val="34"/>
        </w:numPr>
        <w:spacing w:before="100" w:beforeAutospacing="1" w:after="100" w:afterAutospacing="1" w:line="240" w:lineRule="auto"/>
        <w:jc w:val="both"/>
        <w:rPr>
          <w:rFonts w:ascii="Traditional Arabic" w:hAnsi="Traditional Arabic" w:cs="Traditional Arabic"/>
          <w:b/>
          <w:bCs/>
          <w:color w:val="333333"/>
          <w:sz w:val="30"/>
          <w:szCs w:val="30"/>
        </w:rPr>
      </w:pPr>
      <w:r w:rsidRPr="00B80DA3">
        <w:rPr>
          <w:rStyle w:val="a7"/>
          <w:rFonts w:ascii="Traditional Arabic" w:hAnsi="Traditional Arabic" w:cs="Traditional Arabic" w:hint="cs"/>
          <w:b w:val="0"/>
          <w:bCs w:val="0"/>
          <w:color w:val="333333"/>
          <w:sz w:val="34"/>
          <w:szCs w:val="34"/>
          <w:rtl/>
        </w:rPr>
        <w:t>تكوين الملكة عند الدارسين لبحث المسائل الفقهية والطرق الصحيحة لكتابة الأبحاث العلمية .</w:t>
      </w:r>
    </w:p>
    <w:p w:rsidR="005B78E9" w:rsidRPr="00B80DA3" w:rsidRDefault="005B78E9" w:rsidP="000B3E5B">
      <w:pPr>
        <w:pStyle w:val="a4"/>
        <w:numPr>
          <w:ilvl w:val="0"/>
          <w:numId w:val="34"/>
        </w:numPr>
        <w:spacing w:before="100" w:beforeAutospacing="1" w:after="100" w:afterAutospacing="1" w:line="240" w:lineRule="auto"/>
        <w:jc w:val="both"/>
        <w:rPr>
          <w:rFonts w:ascii="Traditional Arabic" w:hAnsi="Traditional Arabic" w:cs="Traditional Arabic"/>
          <w:b/>
          <w:bCs/>
          <w:color w:val="333333"/>
          <w:sz w:val="30"/>
          <w:szCs w:val="30"/>
        </w:rPr>
      </w:pPr>
      <w:r w:rsidRPr="00B80DA3">
        <w:rPr>
          <w:rStyle w:val="a7"/>
          <w:rFonts w:ascii="Traditional Arabic" w:hAnsi="Traditional Arabic" w:cs="Traditional Arabic" w:hint="cs"/>
          <w:b w:val="0"/>
          <w:bCs w:val="0"/>
          <w:color w:val="333333"/>
          <w:sz w:val="34"/>
          <w:szCs w:val="34"/>
          <w:rtl/>
        </w:rPr>
        <w:t>التعريف بمناهج العلماء في كتابة الأبحاث العلمية واختيار الأنسب منها .</w:t>
      </w:r>
    </w:p>
    <w:p w:rsidR="005B78E9" w:rsidRPr="005B78E9" w:rsidRDefault="005B78E9" w:rsidP="000B3E5B">
      <w:pPr>
        <w:pStyle w:val="a4"/>
        <w:numPr>
          <w:ilvl w:val="0"/>
          <w:numId w:val="34"/>
        </w:numPr>
        <w:spacing w:before="100" w:beforeAutospacing="1" w:after="100" w:afterAutospacing="1" w:line="240" w:lineRule="auto"/>
        <w:jc w:val="both"/>
        <w:rPr>
          <w:rStyle w:val="a7"/>
          <w:rFonts w:ascii="Traditional Arabic" w:hAnsi="Traditional Arabic" w:cs="Traditional Arabic"/>
          <w:color w:val="333333"/>
          <w:sz w:val="34"/>
          <w:szCs w:val="34"/>
        </w:rPr>
      </w:pPr>
      <w:r w:rsidRPr="00B80DA3">
        <w:rPr>
          <w:rStyle w:val="a7"/>
          <w:rFonts w:ascii="Traditional Arabic" w:hAnsi="Traditional Arabic" w:cs="Traditional Arabic" w:hint="cs"/>
          <w:b w:val="0"/>
          <w:bCs w:val="0"/>
          <w:color w:val="333333"/>
          <w:sz w:val="34"/>
          <w:szCs w:val="34"/>
          <w:rtl/>
        </w:rPr>
        <w:t>التمهيد لإعداد البحوث في المرحلة بعد الجامعية</w:t>
      </w:r>
      <w:r w:rsidRPr="005B78E9">
        <w:rPr>
          <w:rStyle w:val="a7"/>
          <w:rFonts w:ascii="Traditional Arabic" w:hAnsi="Traditional Arabic" w:cs="Traditional Arabic" w:hint="cs"/>
          <w:color w:val="333333"/>
          <w:sz w:val="34"/>
          <w:szCs w:val="34"/>
          <w:rtl/>
        </w:rPr>
        <w:t xml:space="preserve"> .</w:t>
      </w:r>
    </w:p>
    <w:p w:rsidR="005B78E9" w:rsidRPr="00242862" w:rsidRDefault="005B78E9" w:rsidP="005B78E9">
      <w:pPr>
        <w:spacing w:before="100" w:beforeAutospacing="1" w:after="100" w:afterAutospacing="1"/>
        <w:jc w:val="both"/>
        <w:rPr>
          <w:rFonts w:ascii="Traditional Arabic" w:hAnsi="Traditional Arabic" w:cs="Traditional Arabic"/>
          <w:sz w:val="30"/>
          <w:szCs w:val="30"/>
          <w:rtl/>
        </w:rPr>
      </w:pPr>
      <w:r>
        <w:rPr>
          <w:rStyle w:val="a7"/>
          <w:rFonts w:ascii="Traditional Arabic" w:hAnsi="Traditional Arabic" w:cs="Traditional Arabic" w:hint="cs"/>
          <w:sz w:val="34"/>
          <w:szCs w:val="34"/>
          <w:rtl/>
        </w:rPr>
        <w:t>مفردات المقرر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يدرس في هذا المقرر ما يل</w:t>
      </w:r>
      <w:r w:rsidRPr="00B80DA3">
        <w:rPr>
          <w:rStyle w:val="a7"/>
          <w:rFonts w:ascii="Traditional Arabic" w:hAnsi="Traditional Arabic" w:cs="Traditional Arabic" w:hint="eastAsia"/>
          <w:b w:val="0"/>
          <w:bCs w:val="0"/>
          <w:color w:val="333333"/>
          <w:sz w:val="34"/>
          <w:szCs w:val="34"/>
          <w:rtl/>
        </w:rPr>
        <w:t>ي</w:t>
      </w:r>
      <w:r w:rsidRPr="00B80DA3">
        <w:rPr>
          <w:rStyle w:val="a7"/>
          <w:rFonts w:ascii="Traditional Arabic" w:hAnsi="Traditional Arabic" w:cs="Traditional Arabic" w:hint="cs"/>
          <w:b w:val="0"/>
          <w:bCs w:val="0"/>
          <w:color w:val="333333"/>
          <w:sz w:val="34"/>
          <w:szCs w:val="34"/>
          <w:rtl/>
        </w:rPr>
        <w:t xml:space="preserve">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القسم الأول : القسم النظري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يدرس فيه ما يل</w:t>
      </w:r>
      <w:r w:rsidRPr="00B80DA3">
        <w:rPr>
          <w:rStyle w:val="a7"/>
          <w:rFonts w:ascii="Traditional Arabic" w:hAnsi="Traditional Arabic" w:cs="Traditional Arabic" w:hint="eastAsia"/>
          <w:b w:val="0"/>
          <w:bCs w:val="0"/>
          <w:color w:val="333333"/>
          <w:sz w:val="34"/>
          <w:szCs w:val="34"/>
          <w:rtl/>
        </w:rPr>
        <w:t>ي</w:t>
      </w:r>
      <w:r w:rsidRPr="00B80DA3">
        <w:rPr>
          <w:rStyle w:val="a7"/>
          <w:rFonts w:ascii="Traditional Arabic" w:hAnsi="Traditional Arabic" w:cs="Traditional Arabic" w:hint="cs"/>
          <w:b w:val="0"/>
          <w:bCs w:val="0"/>
          <w:color w:val="333333"/>
          <w:sz w:val="34"/>
          <w:szCs w:val="34"/>
          <w:rtl/>
        </w:rPr>
        <w:t xml:space="preserve">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أولاً : منهج البحث العام :</w:t>
      </w:r>
    </w:p>
    <w:p w:rsidR="005B78E9" w:rsidRPr="00B80DA3" w:rsidRDefault="005B78E9" w:rsidP="000B3E5B">
      <w:pPr>
        <w:pStyle w:val="a4"/>
        <w:numPr>
          <w:ilvl w:val="0"/>
          <w:numId w:val="35"/>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تعريف البحث .</w:t>
      </w:r>
    </w:p>
    <w:p w:rsidR="005B78E9" w:rsidRPr="00B80DA3" w:rsidRDefault="005B78E9" w:rsidP="000B3E5B">
      <w:pPr>
        <w:pStyle w:val="a4"/>
        <w:numPr>
          <w:ilvl w:val="0"/>
          <w:numId w:val="35"/>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أهمية البحث والهدف منه .</w:t>
      </w:r>
    </w:p>
    <w:p w:rsidR="005B78E9" w:rsidRPr="00B80DA3" w:rsidRDefault="005B78E9" w:rsidP="000B3E5B">
      <w:pPr>
        <w:pStyle w:val="a4"/>
        <w:numPr>
          <w:ilvl w:val="0"/>
          <w:numId w:val="35"/>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أهم مراحل البحث , وفيه :</w:t>
      </w:r>
    </w:p>
    <w:p w:rsidR="005B78E9" w:rsidRPr="00B80DA3" w:rsidRDefault="005B78E9" w:rsidP="000B3E5B">
      <w:pPr>
        <w:pStyle w:val="a4"/>
        <w:numPr>
          <w:ilvl w:val="0"/>
          <w:numId w:val="36"/>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اختيار موضوع البحث .                 ب- مخطط البحث الأولي .</w:t>
      </w:r>
    </w:p>
    <w:p w:rsidR="005B78E9" w:rsidRPr="00B80DA3" w:rsidRDefault="005B78E9" w:rsidP="005B78E9">
      <w:pPr>
        <w:spacing w:before="100" w:beforeAutospacing="1" w:after="100" w:afterAutospacing="1"/>
        <w:ind w:left="360"/>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ج - إعداد البطاقات .                        د- جمع مادة البحث .</w:t>
      </w:r>
    </w:p>
    <w:p w:rsidR="005B78E9" w:rsidRPr="00B80DA3" w:rsidRDefault="005B78E9" w:rsidP="005B78E9">
      <w:pPr>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 xml:space="preserve">     ه- دراسة مادة البحث وتصنيفها .           و- تعديل خطة البحث , والخطة المفصلة .</w:t>
      </w:r>
    </w:p>
    <w:p w:rsidR="005B78E9" w:rsidRPr="00B80DA3" w:rsidRDefault="005B78E9" w:rsidP="005B78E9">
      <w:pPr>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 xml:space="preserve">     ز- كتابة البحث , ويشتمل  على :</w:t>
      </w:r>
    </w:p>
    <w:p w:rsidR="005B78E9" w:rsidRPr="00B80DA3" w:rsidRDefault="005B78E9" w:rsidP="000B3E5B">
      <w:pPr>
        <w:pStyle w:val="a4"/>
        <w:numPr>
          <w:ilvl w:val="0"/>
          <w:numId w:val="37"/>
        </w:numPr>
        <w:spacing w:after="0"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صياغة البحث .             2- الاقتباس .</w:t>
      </w:r>
    </w:p>
    <w:p w:rsidR="005B78E9" w:rsidRPr="00B80DA3" w:rsidRDefault="005B78E9" w:rsidP="005B78E9">
      <w:pPr>
        <w:ind w:left="360"/>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lastRenderedPageBreak/>
        <w:t>3 – الاختصار .              4- علامات الترقيم .</w:t>
      </w:r>
    </w:p>
    <w:p w:rsidR="005B78E9" w:rsidRPr="00B80DA3" w:rsidRDefault="005B78E9" w:rsidP="005B78E9">
      <w:pPr>
        <w:pStyle w:val="a4"/>
        <w:ind w:left="332"/>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5 – عزو المادة إلى المصادر في الحاشية .</w:t>
      </w:r>
    </w:p>
    <w:p w:rsidR="005B78E9" w:rsidRPr="00B80DA3" w:rsidRDefault="005B78E9" w:rsidP="005B78E9">
      <w:pPr>
        <w:pStyle w:val="a4"/>
        <w:ind w:left="332"/>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6- استخدام الحاشية لبعض الإيضاحات والتذييلات :</w:t>
      </w:r>
    </w:p>
    <w:p w:rsidR="005B78E9" w:rsidRPr="00B80DA3" w:rsidRDefault="005B78E9" w:rsidP="005B78E9">
      <w:pPr>
        <w:pStyle w:val="a4"/>
        <w:ind w:left="332"/>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ح- مقدمة البحث وخاتمته .       ط- فهارس البحث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ثانياً : الأسس العامة للبحث في الفقه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 xml:space="preserve">تعريف الفقه </w:t>
      </w:r>
      <w:r w:rsidRPr="00B80DA3">
        <w:rPr>
          <w:rStyle w:val="a7"/>
          <w:rFonts w:ascii="Traditional Arabic" w:hAnsi="Traditional Arabic" w:cs="Traditional Arabic"/>
          <w:b w:val="0"/>
          <w:bCs w:val="0"/>
          <w:color w:val="333333"/>
          <w:sz w:val="34"/>
          <w:szCs w:val="34"/>
          <w:rtl/>
        </w:rPr>
        <w:t>–</w:t>
      </w:r>
      <w:r w:rsidRPr="00B80DA3">
        <w:rPr>
          <w:rStyle w:val="a7"/>
          <w:rFonts w:ascii="Traditional Arabic" w:hAnsi="Traditional Arabic" w:cs="Traditional Arabic" w:hint="cs"/>
          <w:b w:val="0"/>
          <w:bCs w:val="0"/>
          <w:color w:val="333333"/>
          <w:sz w:val="34"/>
          <w:szCs w:val="34"/>
          <w:rtl/>
        </w:rPr>
        <w:t xml:space="preserve"> أقسام الفقه </w:t>
      </w:r>
      <w:r w:rsidRPr="00B80DA3">
        <w:rPr>
          <w:rStyle w:val="a7"/>
          <w:rFonts w:ascii="Traditional Arabic" w:hAnsi="Traditional Arabic" w:cs="Traditional Arabic"/>
          <w:b w:val="0"/>
          <w:bCs w:val="0"/>
          <w:color w:val="333333"/>
          <w:sz w:val="34"/>
          <w:szCs w:val="34"/>
          <w:rtl/>
        </w:rPr>
        <w:t>–</w:t>
      </w:r>
      <w:r w:rsidRPr="00B80DA3">
        <w:rPr>
          <w:rStyle w:val="a7"/>
          <w:rFonts w:ascii="Traditional Arabic" w:hAnsi="Traditional Arabic" w:cs="Traditional Arabic" w:hint="cs"/>
          <w:b w:val="0"/>
          <w:bCs w:val="0"/>
          <w:color w:val="333333"/>
          <w:sz w:val="34"/>
          <w:szCs w:val="34"/>
          <w:rtl/>
        </w:rPr>
        <w:t xml:space="preserve"> مناهج الفقهاء في ترتيب الأبواب في المذاهب الفقهية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بيان الكتب التي تعنى بالتعريفات اللغوية والاصطلاحية في كل مذهب من المذاهب الأربعة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بيان كتب الطبقات في المذاهب , مع التركيز على المذهب الحنبلي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كتب تخريج أحاديث وآثار الكتب الفقهية , والتعريف بمدونات تفسير آيات الأحكام وأحاديث الأحكام وشروحها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دراسة الاصطلاحات الفقهية ودرجات الخلاف في كل مذهب من المذاهب الأربعة , وبيان المصادر الخاصة بذلك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بيان الكتب المعتمدة في كل مذهب من المذاهب الأربعة مع التركيز على المذهب الحنبلي , وبيان المعتمد عند المتقدمين والمتوسطين والمتأخرين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بيان المصادر التي تعنى بذكر الخلاف في المذاهب وتورد الأقوال والأوجه والطرق .</w:t>
      </w:r>
    </w:p>
    <w:p w:rsidR="005B78E9" w:rsidRPr="00B80DA3" w:rsidRDefault="005B78E9" w:rsidP="000B3E5B">
      <w:pPr>
        <w:pStyle w:val="a4"/>
        <w:numPr>
          <w:ilvl w:val="0"/>
          <w:numId w:val="38"/>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بيان المصادر التي تعنى بذكر الخلاف بين المذاهب الأربعة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القسم الثاني : القسم التطبيقي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الجانب التطبيقي هو الجانب الأهم في هذا المقرر , أي أن الجانب النظري بمثابة الأسس العامة التي يقوم عليها الجانب ... وعليه فيكلف الدارس بكتابة ابحاث قصيرة في مسائل فقهية لا تق</w:t>
      </w:r>
      <w:r w:rsidRPr="00B80DA3">
        <w:rPr>
          <w:rStyle w:val="a7"/>
          <w:rFonts w:ascii="Traditional Arabic" w:hAnsi="Traditional Arabic" w:cs="Traditional Arabic" w:hint="eastAsia"/>
          <w:b w:val="0"/>
          <w:bCs w:val="0"/>
          <w:color w:val="333333"/>
          <w:sz w:val="34"/>
          <w:szCs w:val="34"/>
          <w:rtl/>
        </w:rPr>
        <w:t>ل</w:t>
      </w:r>
      <w:r w:rsidRPr="00B80DA3">
        <w:rPr>
          <w:rStyle w:val="a7"/>
          <w:rFonts w:ascii="Traditional Arabic" w:hAnsi="Traditional Arabic" w:cs="Traditional Arabic" w:hint="cs"/>
          <w:b w:val="0"/>
          <w:bCs w:val="0"/>
          <w:color w:val="333333"/>
          <w:sz w:val="34"/>
          <w:szCs w:val="34"/>
          <w:rtl/>
        </w:rPr>
        <w:t xml:space="preserve"> عن أربع مسائل مراعياً فيها ما يل</w:t>
      </w:r>
      <w:r w:rsidRPr="00B80DA3">
        <w:rPr>
          <w:rStyle w:val="a7"/>
          <w:rFonts w:ascii="Traditional Arabic" w:hAnsi="Traditional Arabic" w:cs="Traditional Arabic" w:hint="eastAsia"/>
          <w:b w:val="0"/>
          <w:bCs w:val="0"/>
          <w:color w:val="333333"/>
          <w:sz w:val="34"/>
          <w:szCs w:val="34"/>
          <w:rtl/>
        </w:rPr>
        <w:t>ي</w:t>
      </w:r>
      <w:r w:rsidRPr="00B80DA3">
        <w:rPr>
          <w:rStyle w:val="a7"/>
          <w:rFonts w:ascii="Traditional Arabic" w:hAnsi="Traditional Arabic" w:cs="Traditional Arabic" w:hint="cs"/>
          <w:b w:val="0"/>
          <w:bCs w:val="0"/>
          <w:color w:val="333333"/>
          <w:sz w:val="34"/>
          <w:szCs w:val="34"/>
          <w:rtl/>
        </w:rPr>
        <w:t xml:space="preserve"> :</w:t>
      </w:r>
    </w:p>
    <w:p w:rsidR="005B78E9" w:rsidRPr="00B80DA3" w:rsidRDefault="005B78E9" w:rsidP="000B3E5B">
      <w:pPr>
        <w:pStyle w:val="a4"/>
        <w:numPr>
          <w:ilvl w:val="0"/>
          <w:numId w:val="39"/>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تحرير المسائل الفقهية من الكتب المعتمدة في كل مذهب .</w:t>
      </w:r>
    </w:p>
    <w:p w:rsidR="005B78E9" w:rsidRPr="00B80DA3" w:rsidRDefault="005B78E9" w:rsidP="000B3E5B">
      <w:pPr>
        <w:pStyle w:val="a4"/>
        <w:numPr>
          <w:ilvl w:val="0"/>
          <w:numId w:val="39"/>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الاطلاع على حكم المسألة عند المتوسطين والمتقدمين من فقهاء المذهب , وحصر الأقوال .</w:t>
      </w:r>
    </w:p>
    <w:p w:rsidR="005B78E9" w:rsidRPr="00B80DA3" w:rsidRDefault="005B78E9" w:rsidP="000B3E5B">
      <w:pPr>
        <w:pStyle w:val="a4"/>
        <w:numPr>
          <w:ilvl w:val="0"/>
          <w:numId w:val="39"/>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lastRenderedPageBreak/>
        <w:t>الاطلاع على المسألة في كتب الخلاف للوقوف على الأدلة التي ذكرها الفقهاء,وبيان سبب الخلاف .</w:t>
      </w:r>
    </w:p>
    <w:p w:rsidR="005B78E9" w:rsidRPr="00B80DA3" w:rsidRDefault="005B78E9" w:rsidP="000B3E5B">
      <w:pPr>
        <w:pStyle w:val="a4"/>
        <w:numPr>
          <w:ilvl w:val="0"/>
          <w:numId w:val="39"/>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تطبيق الأسس العامة للبحث , مع مناقشة الأقوال وترجيح الراجح بالدليل .</w:t>
      </w:r>
    </w:p>
    <w:p w:rsidR="005B78E9" w:rsidRPr="00B80DA3" w:rsidRDefault="005B78E9" w:rsidP="000B3E5B">
      <w:pPr>
        <w:pStyle w:val="a4"/>
        <w:numPr>
          <w:ilvl w:val="0"/>
          <w:numId w:val="39"/>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الوقوف على كتب تفسير آيات الأحكام وشروح أحاديث الأحكام , وغيرها من كتب أهل التحقيق , وقرارات المجامع والأبحاث الجامعية , والمجلات المحكمة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ملحوظة :</w:t>
      </w:r>
    </w:p>
    <w:p w:rsidR="005B78E9" w:rsidRPr="00B80DA3" w:rsidRDefault="005B78E9" w:rsidP="005B78E9">
      <w:pPr>
        <w:spacing w:before="100" w:beforeAutospacing="1" w:after="100" w:afterAutospacing="1"/>
        <w:jc w:val="both"/>
        <w:rPr>
          <w:rStyle w:val="a7"/>
          <w:rFonts w:ascii="Traditional Arabic" w:hAnsi="Traditional Arabic" w:cs="Traditional Arabic"/>
          <w:b w:val="0"/>
          <w:bCs w:val="0"/>
          <w:color w:val="333333"/>
          <w:sz w:val="34"/>
          <w:szCs w:val="34"/>
          <w:rtl/>
        </w:rPr>
      </w:pPr>
      <w:r w:rsidRPr="00B80DA3">
        <w:rPr>
          <w:rStyle w:val="a7"/>
          <w:rFonts w:ascii="Traditional Arabic" w:hAnsi="Traditional Arabic" w:cs="Traditional Arabic" w:hint="cs"/>
          <w:b w:val="0"/>
          <w:bCs w:val="0"/>
          <w:color w:val="333333"/>
          <w:sz w:val="34"/>
          <w:szCs w:val="34"/>
          <w:rtl/>
        </w:rPr>
        <w:t>توزع الدرجات على النحو التالي :</w:t>
      </w:r>
    </w:p>
    <w:p w:rsidR="005B78E9" w:rsidRPr="00B80DA3" w:rsidRDefault="005B78E9" w:rsidP="000B3E5B">
      <w:pPr>
        <w:pStyle w:val="a4"/>
        <w:numPr>
          <w:ilvl w:val="0"/>
          <w:numId w:val="40"/>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40% للجانب النظري .</w:t>
      </w:r>
    </w:p>
    <w:p w:rsidR="005B78E9" w:rsidRPr="00B80DA3" w:rsidRDefault="005B78E9" w:rsidP="000B3E5B">
      <w:pPr>
        <w:pStyle w:val="a4"/>
        <w:numPr>
          <w:ilvl w:val="0"/>
          <w:numId w:val="40"/>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30% للجانب التطبيقي .</w:t>
      </w:r>
    </w:p>
    <w:p w:rsidR="005B78E9" w:rsidRPr="00B80DA3" w:rsidRDefault="005B78E9" w:rsidP="000B3E5B">
      <w:pPr>
        <w:pStyle w:val="a4"/>
        <w:numPr>
          <w:ilvl w:val="0"/>
          <w:numId w:val="40"/>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20% للأعمال والتكاليف العلمية .</w:t>
      </w:r>
    </w:p>
    <w:p w:rsidR="005B78E9" w:rsidRPr="00B80DA3" w:rsidRDefault="005B78E9" w:rsidP="000B3E5B">
      <w:pPr>
        <w:pStyle w:val="a4"/>
        <w:numPr>
          <w:ilvl w:val="0"/>
          <w:numId w:val="40"/>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10% للمواظبة والانضباط والمشاركة .</w:t>
      </w:r>
    </w:p>
    <w:p w:rsidR="005B78E9" w:rsidRPr="00B80DA3" w:rsidRDefault="005B78E9" w:rsidP="005B78E9">
      <w:pPr>
        <w:spacing w:before="100" w:beforeAutospacing="1" w:after="100" w:afterAutospacing="1"/>
        <w:jc w:val="both"/>
        <w:rPr>
          <w:rFonts w:ascii="Traditional Arabic" w:hAnsi="Traditional Arabic" w:cs="Traditional Arabic"/>
          <w:sz w:val="34"/>
          <w:szCs w:val="34"/>
          <w:rtl/>
        </w:rPr>
      </w:pPr>
      <w:r w:rsidRPr="00B80DA3">
        <w:rPr>
          <w:rStyle w:val="a7"/>
          <w:rFonts w:ascii="Traditional Arabic" w:hAnsi="Traditional Arabic" w:cs="Traditional Arabic" w:hint="cs"/>
          <w:b w:val="0"/>
          <w:bCs w:val="0"/>
          <w:sz w:val="34"/>
          <w:szCs w:val="34"/>
          <w:rtl/>
        </w:rPr>
        <w:t>المصادر والمراجع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كيف تكتب بحثاً أو رسالة , أ.د. أحمد شلبي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البحث العلمي أسسه وتطبيقاته , أ.د. عبدالوهاب أبو سليمان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البحث العلمي , أ.د. محمد زيان عمر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لمحات في المكتبة والبحث والمصادر , أ.د. محمد عجاج الخطيب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المطلع على أبواب المقنع , محمد بن أبي الفتح البعلي الحنبلي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المصباح المنير , أحمد بن محمد بن علي المقري الفيومي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أنيس الفقهاء في تعريفات الألفاظ , قاسم بن عبدالله بن خير الدين الوقونوي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الحدود في التعريفات الفقهية , محمد بن محمد الورغمي ( ابن عرفة المالكي )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الزاهر في غريب ألفاظ الشافعي , أبو منصور محمد بن أحمد الأزهري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الأسلوب العلمي في البحث : د. أحمد الصباب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أضواء على البحث والمصادر : عبدالرحمن عميرة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قواعد تحقيق المخطوطات : صلاح الدين المنجد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التعريفات , علي بن محمد بن علي الجرجاني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lastRenderedPageBreak/>
        <w:t>الكليات , أبو البقاء أيوب بن مرسى الحسيني الكفوي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كشاف اصطلاحات الفنون , محمد بن علي الفاروقي التهانوي الحنفي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القاموس الفقهي , سعدي أبو حبيب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صفة الفتوى والمفتي والمستفتي , نجم الدين أحمد بن شبيب ابن حمدان الحراني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المدخل إلى مذهب الإمام أحمد بن حنبل , عبدالقادر بن مصطفى بن بدران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مقدمة المجموع شرح المهذب , محيي الدين يحي بن شرف النووي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مقدمة وآخر الإنصاف , علاء الدين علي بن سليمان المرداوي الحنبلي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 xml:space="preserve">مقدمة كشاف القناع على متن الإقناع , شرف الدين موسى بن </w:t>
      </w:r>
      <w:r w:rsidRPr="00B80DA3">
        <w:rPr>
          <w:rStyle w:val="a7"/>
          <w:rFonts w:ascii="Traditional Arabic" w:hAnsi="Traditional Arabic" w:cs="Traditional Arabic" w:hint="cs"/>
          <w:b w:val="0"/>
          <w:bCs w:val="0"/>
          <w:vanish/>
          <w:color w:val="333333"/>
          <w:sz w:val="34"/>
          <w:szCs w:val="34"/>
          <w:rtl/>
        </w:rPr>
        <w:t>حمد ابن سالم سالللللسيسييؤي</w:t>
      </w:r>
      <w:r w:rsidRPr="00B80DA3">
        <w:rPr>
          <w:rStyle w:val="a7"/>
          <w:rFonts w:ascii="Traditional Arabic" w:hAnsi="Traditional Arabic" w:cs="Traditional Arabic" w:hint="cs"/>
          <w:b w:val="0"/>
          <w:bCs w:val="0"/>
          <w:color w:val="333333"/>
          <w:sz w:val="34"/>
          <w:szCs w:val="34"/>
          <w:rtl/>
        </w:rPr>
        <w:t>أحمد ابن سالم الحجاوي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الابتهاج في بيان إصلاح المنهاج , العلوي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أبحاث الدكتور : محمد إبراهيم علي :</w:t>
      </w:r>
    </w:p>
    <w:p w:rsidR="005B78E9" w:rsidRPr="00B80DA3" w:rsidRDefault="005B78E9" w:rsidP="000B3E5B">
      <w:pPr>
        <w:pStyle w:val="a4"/>
        <w:numPr>
          <w:ilvl w:val="0"/>
          <w:numId w:val="42"/>
        </w:numPr>
        <w:spacing w:before="100" w:beforeAutospacing="1" w:after="100" w:afterAutospacing="1" w:line="240" w:lineRule="auto"/>
        <w:ind w:hanging="529"/>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المذهب عند الحنفية .</w:t>
      </w:r>
    </w:p>
    <w:p w:rsidR="005B78E9" w:rsidRPr="00B80DA3" w:rsidRDefault="005B78E9" w:rsidP="000B3E5B">
      <w:pPr>
        <w:pStyle w:val="a4"/>
        <w:numPr>
          <w:ilvl w:val="0"/>
          <w:numId w:val="42"/>
        </w:numPr>
        <w:spacing w:before="100" w:beforeAutospacing="1" w:after="100" w:afterAutospacing="1" w:line="240" w:lineRule="auto"/>
        <w:ind w:hanging="529"/>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المذهب عند المالكية .</w:t>
      </w:r>
    </w:p>
    <w:p w:rsidR="005B78E9" w:rsidRPr="00B80DA3" w:rsidRDefault="005B78E9" w:rsidP="000B3E5B">
      <w:pPr>
        <w:pStyle w:val="a4"/>
        <w:numPr>
          <w:ilvl w:val="0"/>
          <w:numId w:val="43"/>
        </w:numPr>
        <w:spacing w:before="100" w:beforeAutospacing="1" w:after="100" w:afterAutospacing="1" w:line="240" w:lineRule="auto"/>
        <w:ind w:hanging="464"/>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المذهب عند الشافعية .</w:t>
      </w:r>
    </w:p>
    <w:p w:rsidR="005B78E9" w:rsidRPr="00B80DA3" w:rsidRDefault="005B78E9" w:rsidP="000B3E5B">
      <w:pPr>
        <w:pStyle w:val="a4"/>
        <w:numPr>
          <w:ilvl w:val="0"/>
          <w:numId w:val="41"/>
        </w:numPr>
        <w:spacing w:before="100" w:beforeAutospacing="1" w:after="100" w:afterAutospacing="1" w:line="240" w:lineRule="auto"/>
        <w:jc w:val="both"/>
        <w:rPr>
          <w:rStyle w:val="a7"/>
          <w:rFonts w:ascii="Traditional Arabic" w:hAnsi="Traditional Arabic" w:cs="Traditional Arabic"/>
          <w:b w:val="0"/>
          <w:bCs w:val="0"/>
          <w:color w:val="333333"/>
          <w:sz w:val="34"/>
          <w:szCs w:val="34"/>
        </w:rPr>
      </w:pPr>
      <w:r w:rsidRPr="00B80DA3">
        <w:rPr>
          <w:rStyle w:val="a7"/>
          <w:rFonts w:ascii="Traditional Arabic" w:hAnsi="Traditional Arabic" w:cs="Traditional Arabic" w:hint="cs"/>
          <w:b w:val="0"/>
          <w:bCs w:val="0"/>
          <w:color w:val="333333"/>
          <w:sz w:val="34"/>
          <w:szCs w:val="34"/>
          <w:rtl/>
        </w:rPr>
        <w:t>البحث العلمي صياغة جديدة , أ.د. عبدالوهاب أبو سليمان .</w:t>
      </w:r>
    </w:p>
    <w:p w:rsidR="005B78E9" w:rsidRDefault="005B78E9" w:rsidP="00E92DFD">
      <w:pPr>
        <w:tabs>
          <w:tab w:val="left" w:pos="2464"/>
        </w:tabs>
      </w:pPr>
    </w:p>
    <w:p w:rsidR="005B78E9" w:rsidRPr="005B78E9" w:rsidRDefault="005B78E9" w:rsidP="005B78E9"/>
    <w:p w:rsidR="005B78E9" w:rsidRPr="005B78E9" w:rsidRDefault="005B78E9" w:rsidP="005B78E9"/>
    <w:p w:rsidR="005B78E9" w:rsidRPr="005B78E9" w:rsidRDefault="005B78E9" w:rsidP="005B78E9"/>
    <w:p w:rsidR="005B78E9" w:rsidRPr="005B78E9" w:rsidRDefault="005B78E9" w:rsidP="005B78E9"/>
    <w:p w:rsidR="005B78E9" w:rsidRPr="005B78E9" w:rsidRDefault="005B78E9" w:rsidP="005B78E9"/>
    <w:p w:rsidR="005B78E9" w:rsidRPr="005B78E9" w:rsidRDefault="005B78E9" w:rsidP="005B78E9"/>
    <w:p w:rsidR="005B78E9" w:rsidRPr="005B78E9" w:rsidRDefault="005B78E9" w:rsidP="005B78E9"/>
    <w:p w:rsidR="005B78E9" w:rsidRPr="005B78E9" w:rsidRDefault="005B78E9" w:rsidP="005B78E9"/>
    <w:p w:rsidR="005B78E9" w:rsidRDefault="005B78E9" w:rsidP="005B78E9"/>
    <w:p w:rsidR="00E92DFD" w:rsidRDefault="005B78E9" w:rsidP="005B78E9">
      <w:pPr>
        <w:tabs>
          <w:tab w:val="left" w:pos="1429"/>
        </w:tabs>
        <w:rPr>
          <w:rtl/>
        </w:rPr>
      </w:pPr>
      <w:r>
        <w:rPr>
          <w:rtl/>
        </w:rPr>
        <w:tab/>
      </w: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rPr>
          <w:rFonts w:cs="AL-Mohanad Bold"/>
          <w:sz w:val="32"/>
          <w:szCs w:val="32"/>
          <w:rtl/>
        </w:rPr>
      </w:pPr>
    </w:p>
    <w:tbl>
      <w:tblPr>
        <w:bidiVisual/>
        <w:tblW w:w="8363" w:type="dxa"/>
        <w:tblInd w:w="96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B80DA3" w:rsidRPr="00FA41EE" w:rsidTr="00376964">
        <w:trPr>
          <w:trHeight w:val="128"/>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B80DA3" w:rsidRPr="00FA41EE" w:rsidTr="00376964">
        <w:trPr>
          <w:trHeight w:val="127"/>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قضايا في السياسة الشرعية</w:t>
            </w:r>
          </w:p>
        </w:tc>
        <w:tc>
          <w:tcPr>
            <w:tcW w:w="2405" w:type="dxa"/>
          </w:tcPr>
          <w:p w:rsidR="00B80DA3" w:rsidRPr="00FA41EE"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3</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B80DA3" w:rsidRDefault="00B80DA3" w:rsidP="00B80DA3">
      <w:pPr>
        <w:jc w:val="both"/>
        <w:rPr>
          <w:rFonts w:ascii="Traditional Arabic" w:hAnsi="Traditional Arabic" w:cs="Traditional Arabic"/>
          <w:sz w:val="32"/>
          <w:szCs w:val="32"/>
          <w:rtl/>
        </w:rPr>
      </w:pPr>
    </w:p>
    <w:p w:rsidR="005B78E9" w:rsidRDefault="005B78E9" w:rsidP="005B78E9">
      <w:pPr>
        <w:rPr>
          <w:rFonts w:ascii="Traditional Arabic" w:hAnsi="Traditional Arabic" w:cs="Traditional Arabic"/>
          <w:b/>
          <w:bCs/>
          <w:sz w:val="34"/>
          <w:szCs w:val="34"/>
          <w:rtl/>
        </w:rPr>
      </w:pPr>
      <w:r w:rsidRPr="0028293E">
        <w:rPr>
          <w:rFonts w:ascii="Traditional Arabic" w:hAnsi="Traditional Arabic" w:cs="Traditional Arabic"/>
          <w:b/>
          <w:bCs/>
          <w:sz w:val="34"/>
          <w:szCs w:val="34"/>
          <w:rtl/>
        </w:rPr>
        <w:t>أهداف تدريس المقرر :</w:t>
      </w:r>
    </w:p>
    <w:p w:rsidR="005B78E9" w:rsidRPr="0028293E" w:rsidRDefault="005B78E9" w:rsidP="000B3E5B">
      <w:pPr>
        <w:pStyle w:val="a4"/>
        <w:numPr>
          <w:ilvl w:val="0"/>
          <w:numId w:val="44"/>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تعريف الدارس بعلم السياسة الشرعية وأصولها ومجالاتها وشروط العمل بها بإيجاز  .</w:t>
      </w:r>
    </w:p>
    <w:p w:rsidR="005B78E9" w:rsidRPr="0028293E" w:rsidRDefault="005B78E9" w:rsidP="000B3E5B">
      <w:pPr>
        <w:pStyle w:val="a4"/>
        <w:numPr>
          <w:ilvl w:val="0"/>
          <w:numId w:val="44"/>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دراسة قضايا ونوازل معاصرة في السياسة الشرعية ومعرفة حكمها الشرعي المؤصل . .</w:t>
      </w:r>
    </w:p>
    <w:p w:rsidR="005B78E9" w:rsidRPr="0028293E" w:rsidRDefault="005B78E9" w:rsidP="000B3E5B">
      <w:pPr>
        <w:pStyle w:val="a4"/>
        <w:numPr>
          <w:ilvl w:val="0"/>
          <w:numId w:val="44"/>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-ضبط الاستفادة من تجارب الآخرين في الأنظمة و تأصيل ذلك وبيان سعة وقوة مصادر الشريعة في تلبية حاجات الناس .</w:t>
      </w:r>
    </w:p>
    <w:p w:rsidR="005B78E9" w:rsidRPr="0028293E" w:rsidRDefault="005B78E9" w:rsidP="000B3E5B">
      <w:pPr>
        <w:pStyle w:val="a4"/>
        <w:numPr>
          <w:ilvl w:val="0"/>
          <w:numId w:val="44"/>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العناية بضبط القواعد المقرة للسياسة الشرعية .</w:t>
      </w:r>
    </w:p>
    <w:p w:rsidR="005B78E9" w:rsidRPr="0028293E" w:rsidRDefault="005B78E9" w:rsidP="005B78E9">
      <w:pPr>
        <w:rPr>
          <w:rFonts w:ascii="Traditional Arabic" w:hAnsi="Traditional Arabic" w:cs="Traditional Arabic"/>
          <w:b/>
          <w:bCs/>
          <w:sz w:val="34"/>
          <w:szCs w:val="34"/>
          <w:rtl/>
        </w:rPr>
      </w:pPr>
      <w:r w:rsidRPr="0028293E">
        <w:rPr>
          <w:rFonts w:ascii="Traditional Arabic" w:hAnsi="Traditional Arabic" w:cs="Traditional Arabic"/>
          <w:b/>
          <w:bCs/>
          <w:sz w:val="34"/>
          <w:szCs w:val="34"/>
          <w:rtl/>
        </w:rPr>
        <w:t>مفردات المقرر :</w:t>
      </w:r>
    </w:p>
    <w:p w:rsidR="005B78E9" w:rsidRPr="0028293E" w:rsidRDefault="005B78E9" w:rsidP="000B3E5B">
      <w:pPr>
        <w:pStyle w:val="a4"/>
        <w:numPr>
          <w:ilvl w:val="0"/>
          <w:numId w:val="45"/>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مقدمة مختصرة عن السياسة الشرعية من حيث التعريف .</w:t>
      </w:r>
    </w:p>
    <w:p w:rsidR="005B78E9" w:rsidRPr="0028293E" w:rsidRDefault="005B78E9" w:rsidP="000B3E5B">
      <w:pPr>
        <w:pStyle w:val="a4"/>
        <w:numPr>
          <w:ilvl w:val="0"/>
          <w:numId w:val="45"/>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المصادر التي تقوم عليها السياسة الشرعية .</w:t>
      </w:r>
    </w:p>
    <w:p w:rsidR="005B78E9" w:rsidRDefault="005B78E9" w:rsidP="000B3E5B">
      <w:pPr>
        <w:pStyle w:val="a4"/>
        <w:numPr>
          <w:ilvl w:val="0"/>
          <w:numId w:val="45"/>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sz w:val="34"/>
          <w:szCs w:val="34"/>
          <w:rtl/>
        </w:rPr>
        <w:t>علاقة السياسة الشرعية بفقه النوازل .</w:t>
      </w:r>
    </w:p>
    <w:p w:rsidR="005B78E9" w:rsidRDefault="005B78E9" w:rsidP="000B3E5B">
      <w:pPr>
        <w:pStyle w:val="a4"/>
        <w:numPr>
          <w:ilvl w:val="0"/>
          <w:numId w:val="45"/>
        </w:numPr>
        <w:ind w:left="720" w:hanging="360"/>
        <w:rPr>
          <w:rFonts w:asciiTheme="minorHAnsi" w:eastAsiaTheme="minorHAnsi" w:hAnsiTheme="minorHAnsi" w:cs="Traditional Arabic"/>
          <w:sz w:val="34"/>
          <w:szCs w:val="34"/>
        </w:rPr>
      </w:pPr>
      <w:r w:rsidRPr="0028293E">
        <w:rPr>
          <w:rFonts w:asciiTheme="minorHAnsi" w:eastAsiaTheme="minorHAnsi" w:hAnsiTheme="minorHAnsi" w:cs="Traditional Arabic" w:hint="cs"/>
          <w:sz w:val="34"/>
          <w:szCs w:val="34"/>
          <w:rtl/>
        </w:rPr>
        <w:t>م</w:t>
      </w:r>
      <w:r w:rsidRPr="0028293E">
        <w:rPr>
          <w:rFonts w:asciiTheme="minorHAnsi" w:eastAsiaTheme="minorHAnsi" w:hAnsiTheme="minorHAnsi" w:cs="Traditional Arabic"/>
          <w:sz w:val="34"/>
          <w:szCs w:val="34"/>
          <w:rtl/>
        </w:rPr>
        <w:t>جالات السياسة الشرعية وتطبيقاتها في عصر الخلفاء الراشدين .</w:t>
      </w:r>
    </w:p>
    <w:p w:rsidR="005B78E9" w:rsidRPr="0028293E" w:rsidRDefault="005B78E9" w:rsidP="000B3E5B">
      <w:pPr>
        <w:pStyle w:val="a4"/>
        <w:numPr>
          <w:ilvl w:val="0"/>
          <w:numId w:val="45"/>
        </w:numPr>
        <w:ind w:left="720" w:hanging="360"/>
        <w:rPr>
          <w:rFonts w:asciiTheme="minorHAnsi" w:eastAsiaTheme="minorHAnsi" w:hAnsiTheme="minorHAnsi" w:cs="Traditional Arabic"/>
          <w:sz w:val="34"/>
          <w:szCs w:val="34"/>
          <w:rtl/>
        </w:rPr>
      </w:pPr>
      <w:r w:rsidRPr="0028293E">
        <w:rPr>
          <w:rFonts w:asciiTheme="minorHAnsi" w:eastAsiaTheme="minorHAnsi" w:hAnsiTheme="minorHAnsi" w:cs="Traditional Arabic" w:hint="cs"/>
          <w:sz w:val="34"/>
          <w:szCs w:val="34"/>
          <w:rtl/>
        </w:rPr>
        <w:t>م</w:t>
      </w:r>
      <w:r w:rsidRPr="0028293E">
        <w:rPr>
          <w:rFonts w:asciiTheme="minorHAnsi" w:eastAsiaTheme="minorHAnsi" w:hAnsiTheme="minorHAnsi" w:cs="Traditional Arabic"/>
          <w:sz w:val="34"/>
          <w:szCs w:val="34"/>
          <w:rtl/>
        </w:rPr>
        <w:t>دراسة بعض النوازل التي جدت في هذا الباب وبيان الحكم الشرعي في الموضوعات الآتية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1-نظام الحكم في الإسلام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2-التعاون الدولي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3-نوازل اقتصادية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4-قضايا في المواطنة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5-قضايا استشرافية .</w:t>
      </w:r>
    </w:p>
    <w:p w:rsidR="005B78E9" w:rsidRPr="0028293E" w:rsidRDefault="005B78E9" w:rsidP="00823F6A">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وهذه عناوين فرعية يمكن الاختيار منها :-</w:t>
      </w:r>
      <w:r w:rsidR="00B110BC">
        <w:rPr>
          <w:rFonts w:ascii="Traditional Arabic" w:hAnsi="Traditional Arabic" w:cs="Traditional Arabic" w:hint="cs"/>
          <w:sz w:val="34"/>
          <w:szCs w:val="34"/>
          <w:rtl/>
        </w:rPr>
        <w:t xml:space="preserve"> ومن الموضوعات الفرعية المندرجة تحت الموضوعات</w:t>
      </w:r>
      <w:r w:rsidR="00823F6A">
        <w:rPr>
          <w:rFonts w:ascii="Traditional Arabic" w:hAnsi="Traditional Arabic" w:cs="Traditional Arabic" w:hint="cs"/>
          <w:sz w:val="34"/>
          <w:szCs w:val="34"/>
          <w:rtl/>
        </w:rPr>
        <w:t xml:space="preserve"> الرئيسية </w:t>
      </w:r>
      <w:r w:rsidR="00B110BC">
        <w:rPr>
          <w:rFonts w:ascii="Traditional Arabic" w:hAnsi="Traditional Arabic" w:cs="Traditional Arabic" w:hint="cs"/>
          <w:sz w:val="34"/>
          <w:szCs w:val="34"/>
          <w:rtl/>
        </w:rPr>
        <w:t>السابقة :</w:t>
      </w:r>
    </w:p>
    <w:p w:rsidR="005B78E9" w:rsidRPr="0028293E" w:rsidRDefault="00B110BC" w:rsidP="00B80DA3">
      <w:pPr>
        <w:spacing w:line="240" w:lineRule="auto"/>
        <w:rPr>
          <w:rFonts w:ascii="Traditional Arabic" w:hAnsi="Traditional Arabic" w:cs="Traditional Arabic"/>
          <w:sz w:val="34"/>
          <w:szCs w:val="34"/>
          <w:rtl/>
        </w:rPr>
      </w:pPr>
      <w:r>
        <w:rPr>
          <w:rFonts w:ascii="Traditional Arabic" w:hAnsi="Traditional Arabic" w:cs="Traditional Arabic"/>
          <w:sz w:val="34"/>
          <w:szCs w:val="34"/>
          <w:rtl/>
        </w:rPr>
        <w:lastRenderedPageBreak/>
        <w:t xml:space="preserve">-الصراع الدولي </w:t>
      </w:r>
      <w:r>
        <w:rPr>
          <w:rFonts w:ascii="Traditional Arabic" w:hAnsi="Traditional Arabic" w:cs="Traditional Arabic" w:hint="cs"/>
          <w:sz w:val="34"/>
          <w:szCs w:val="34"/>
          <w:rtl/>
        </w:rPr>
        <w:t>في ضوء شريعة الجهاد والمواثيق الدولية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-العلاقات بين دولة الإسلام وغيرها من الدول  .</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w:t>
      </w:r>
      <w:r w:rsidR="00B110BC">
        <w:rPr>
          <w:rFonts w:ascii="Traditional Arabic" w:hAnsi="Traditional Arabic" w:cs="Traditional Arabic"/>
          <w:sz w:val="34"/>
          <w:szCs w:val="34"/>
          <w:rtl/>
        </w:rPr>
        <w:t>الرعايا في الدول الإسلامية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-حكم الدخول في المنظمات الدولية</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w:t>
      </w:r>
      <w:r w:rsidR="00B110BC">
        <w:rPr>
          <w:rFonts w:ascii="Traditional Arabic" w:hAnsi="Traditional Arabic" w:cs="Traditional Arabic"/>
          <w:sz w:val="34"/>
          <w:szCs w:val="34"/>
          <w:rtl/>
        </w:rPr>
        <w:t>تقنين الشريعة</w:t>
      </w:r>
      <w:r w:rsidR="00B110BC">
        <w:rPr>
          <w:rFonts w:ascii="Traditional Arabic" w:hAnsi="Traditional Arabic" w:cs="Traditional Arabic" w:hint="cs"/>
          <w:sz w:val="34"/>
          <w:szCs w:val="34"/>
          <w:rtl/>
        </w:rPr>
        <w:t xml:space="preserve">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-النظام العام في الدولة الإسلامية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-تفرق المسلمين إلى دويلات – التجنس بجنسية دولة كافرة – حكم إقامة المسلمين في بلاد الكفار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-الزكاة والضرائب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-الأحكام السياسية للأقليات المسلمة في الفقه الإسلامي .</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w:t>
      </w:r>
      <w:r w:rsidR="00B110BC">
        <w:rPr>
          <w:rFonts w:ascii="Traditional Arabic" w:hAnsi="Traditional Arabic" w:cs="Traditional Arabic"/>
          <w:sz w:val="34"/>
          <w:szCs w:val="34"/>
          <w:rtl/>
        </w:rPr>
        <w:t>الشورى الإسلامية</w:t>
      </w:r>
      <w:r w:rsidRPr="0028293E">
        <w:rPr>
          <w:rFonts w:ascii="Traditional Arabic" w:hAnsi="Traditional Arabic" w:cs="Traditional Arabic"/>
          <w:sz w:val="34"/>
          <w:szCs w:val="34"/>
          <w:rtl/>
        </w:rPr>
        <w:t xml:space="preserve"> والديمقراطية المعاصرة .</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 xml:space="preserve">-حرية التعبير </w:t>
      </w:r>
      <w:r w:rsidR="00B110BC">
        <w:rPr>
          <w:rFonts w:ascii="Traditional Arabic" w:hAnsi="Traditional Arabic" w:cs="Traditional Arabic" w:hint="cs"/>
          <w:sz w:val="34"/>
          <w:szCs w:val="34"/>
          <w:rtl/>
        </w:rPr>
        <w:t xml:space="preserve">ووسائلها المعاصرة ( المظاهرات </w:t>
      </w:r>
      <w:r w:rsidR="00B110BC">
        <w:rPr>
          <w:rFonts w:ascii="Traditional Arabic" w:hAnsi="Traditional Arabic" w:cs="Traditional Arabic"/>
          <w:sz w:val="34"/>
          <w:szCs w:val="34"/>
          <w:rtl/>
        </w:rPr>
        <w:t>–</w:t>
      </w:r>
      <w:r w:rsidR="00B110BC">
        <w:rPr>
          <w:rFonts w:ascii="Traditional Arabic" w:hAnsi="Traditional Arabic" w:cs="Traditional Arabic" w:hint="cs"/>
          <w:sz w:val="34"/>
          <w:szCs w:val="34"/>
          <w:rtl/>
        </w:rPr>
        <w:t xml:space="preserve"> الاعتصامات </w:t>
      </w:r>
      <w:r w:rsidR="00B110BC">
        <w:rPr>
          <w:rFonts w:ascii="Traditional Arabic" w:hAnsi="Traditional Arabic" w:cs="Traditional Arabic"/>
          <w:sz w:val="34"/>
          <w:szCs w:val="34"/>
          <w:rtl/>
        </w:rPr>
        <w:t>–</w:t>
      </w:r>
      <w:r w:rsidR="00B110BC">
        <w:rPr>
          <w:rFonts w:ascii="Traditional Arabic" w:hAnsi="Traditional Arabic" w:cs="Traditional Arabic" w:hint="cs"/>
          <w:sz w:val="34"/>
          <w:szCs w:val="34"/>
          <w:rtl/>
        </w:rPr>
        <w:t xml:space="preserve"> الاضطرابات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-الوحدة بين المسلمين وأثرها في مواجهة التحديات المعاصرة .</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w:t>
      </w:r>
      <w:r w:rsidR="00B110BC">
        <w:rPr>
          <w:rFonts w:ascii="Traditional Arabic" w:hAnsi="Traditional Arabic" w:cs="Traditional Arabic" w:hint="cs"/>
          <w:sz w:val="34"/>
          <w:szCs w:val="34"/>
          <w:rtl/>
        </w:rPr>
        <w:t xml:space="preserve"> نظرية السيادة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-مدى الحاجة إلى محكمة دستورية في التطبيق الشرعي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-الفراغ السياسي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-عقد البيعة وتطبيقاته المعاصرة .</w:t>
      </w:r>
    </w:p>
    <w:p w:rsidR="005B78E9" w:rsidRPr="0028293E" w:rsidRDefault="005B78E9" w:rsidP="00B110BC">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 xml:space="preserve">- </w:t>
      </w:r>
      <w:r w:rsidR="00B110BC">
        <w:rPr>
          <w:rFonts w:ascii="Traditional Arabic" w:hAnsi="Traditional Arabic" w:cs="Traditional Arabic" w:hint="cs"/>
          <w:sz w:val="34"/>
          <w:szCs w:val="34"/>
          <w:rtl/>
        </w:rPr>
        <w:t>الدولة المدنية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-تنازع القوانين وحكمه في الفقه الإسلامي .</w:t>
      </w:r>
    </w:p>
    <w:p w:rsidR="005B78E9" w:rsidRPr="0028293E"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-الامتيازات الأجنبية .</w:t>
      </w:r>
    </w:p>
    <w:p w:rsidR="005B78E9" w:rsidRDefault="005B78E9" w:rsidP="00B80DA3">
      <w:pPr>
        <w:spacing w:line="240" w:lineRule="auto"/>
        <w:rPr>
          <w:rFonts w:ascii="Traditional Arabic" w:hAnsi="Traditional Arabic" w:cs="Traditional Arabic"/>
          <w:sz w:val="34"/>
          <w:szCs w:val="34"/>
          <w:rtl/>
        </w:rPr>
      </w:pPr>
      <w:r w:rsidRPr="0028293E">
        <w:rPr>
          <w:rFonts w:ascii="Traditional Arabic" w:hAnsi="Traditional Arabic" w:cs="Traditional Arabic"/>
          <w:sz w:val="34"/>
          <w:szCs w:val="34"/>
          <w:rtl/>
        </w:rPr>
        <w:t>-قوة الحكم القضائي خارج الدولة الإسلامية .</w:t>
      </w:r>
    </w:p>
    <w:p w:rsidR="005B78E9" w:rsidRPr="00B80DA3" w:rsidRDefault="005B78E9" w:rsidP="00B80DA3">
      <w:pPr>
        <w:spacing w:line="240" w:lineRule="auto"/>
        <w:rPr>
          <w:rFonts w:ascii="Traditional Arabic" w:hAnsi="Traditional Arabic" w:cs="Traditional Arabic"/>
          <w:sz w:val="16"/>
          <w:szCs w:val="16"/>
          <w:rtl/>
        </w:rPr>
      </w:pPr>
    </w:p>
    <w:p w:rsidR="005B78E9" w:rsidRPr="0028293E" w:rsidRDefault="005B78E9" w:rsidP="00B80DA3">
      <w:pPr>
        <w:spacing w:line="240" w:lineRule="auto"/>
        <w:rPr>
          <w:rFonts w:ascii="Traditional Arabic" w:hAnsi="Traditional Arabic" w:cs="Traditional Arabic"/>
          <w:sz w:val="34"/>
          <w:szCs w:val="34"/>
          <w:rtl/>
        </w:rPr>
      </w:pPr>
      <w:r w:rsidRPr="00846FA8">
        <w:rPr>
          <w:rFonts w:ascii="Traditional Arabic" w:hAnsi="Traditional Arabic" w:cs="Traditional Arabic" w:hint="cs"/>
          <w:b/>
          <w:bCs/>
          <w:sz w:val="34"/>
          <w:szCs w:val="34"/>
          <w:rtl/>
        </w:rPr>
        <w:lastRenderedPageBreak/>
        <w:t>المراجع</w:t>
      </w:r>
      <w:r w:rsidRPr="00846FA8">
        <w:rPr>
          <w:rFonts w:ascii="Traditional Arabic" w:hAnsi="Traditional Arabic" w:cs="Traditional Arabic"/>
          <w:b/>
          <w:bCs/>
          <w:sz w:val="34"/>
          <w:szCs w:val="34"/>
          <w:rtl/>
        </w:rPr>
        <w:t xml:space="preserve"> :</w:t>
      </w:r>
      <w:r w:rsidRPr="0028293E">
        <w:rPr>
          <w:rFonts w:ascii="Traditional Arabic" w:hAnsi="Traditional Arabic" w:cs="Traditional Arabic"/>
          <w:sz w:val="34"/>
          <w:szCs w:val="34"/>
          <w:rtl/>
        </w:rPr>
        <w:t xml:space="preserve"> كتب الفقه على المذاهب الأربعة .</w:t>
      </w:r>
    </w:p>
    <w:p w:rsidR="005B78E9" w:rsidRPr="00B110BC" w:rsidRDefault="00B110BC" w:rsidP="000B3E5B">
      <w:pPr>
        <w:pStyle w:val="a4"/>
        <w:numPr>
          <w:ilvl w:val="0"/>
          <w:numId w:val="69"/>
        </w:numPr>
        <w:spacing w:line="240" w:lineRule="auto"/>
        <w:ind w:left="565" w:hanging="567"/>
        <w:rPr>
          <w:rFonts w:cs="Traditional Arabic"/>
          <w:sz w:val="34"/>
          <w:szCs w:val="34"/>
          <w:rtl/>
        </w:rPr>
      </w:pPr>
      <w:r>
        <w:rPr>
          <w:rFonts w:cs="Traditional Arabic"/>
          <w:sz w:val="34"/>
          <w:szCs w:val="34"/>
          <w:rtl/>
        </w:rPr>
        <w:t>النظام العام للدولة المسلمةد</w:t>
      </w:r>
      <w:r>
        <w:rPr>
          <w:rFonts w:cs="Traditional Arabic" w:hint="cs"/>
          <w:sz w:val="34"/>
          <w:szCs w:val="34"/>
          <w:rtl/>
        </w:rPr>
        <w:t xml:space="preserve">. </w:t>
      </w:r>
      <w:r>
        <w:rPr>
          <w:rFonts w:cs="Traditional Arabic"/>
          <w:sz w:val="34"/>
          <w:szCs w:val="34"/>
          <w:rtl/>
        </w:rPr>
        <w:t>عبدالله بن سهل بن ماضي العتيبي</w:t>
      </w:r>
    </w:p>
    <w:p w:rsidR="005B78E9" w:rsidRPr="00B110BC" w:rsidRDefault="005B78E9" w:rsidP="000B3E5B">
      <w:pPr>
        <w:pStyle w:val="a4"/>
        <w:numPr>
          <w:ilvl w:val="0"/>
          <w:numId w:val="69"/>
        </w:numPr>
        <w:spacing w:line="240" w:lineRule="auto"/>
        <w:ind w:left="565" w:hanging="567"/>
        <w:rPr>
          <w:rFonts w:cs="Traditional Arabic"/>
          <w:sz w:val="34"/>
          <w:szCs w:val="34"/>
          <w:rtl/>
        </w:rPr>
      </w:pPr>
      <w:r w:rsidRPr="00B110BC">
        <w:rPr>
          <w:rFonts w:cs="Traditional Arabic"/>
          <w:sz w:val="34"/>
          <w:szCs w:val="34"/>
          <w:rtl/>
        </w:rPr>
        <w:t>المبا</w:t>
      </w:r>
      <w:r w:rsidR="00B110BC">
        <w:rPr>
          <w:rFonts w:cs="Traditional Arabic"/>
          <w:sz w:val="34"/>
          <w:szCs w:val="34"/>
          <w:rtl/>
        </w:rPr>
        <w:t>ح ومدى سلطان الدولة في تقييده د</w:t>
      </w:r>
      <w:r w:rsidR="00B110BC">
        <w:rPr>
          <w:rFonts w:cs="Traditional Arabic" w:hint="cs"/>
          <w:sz w:val="34"/>
          <w:szCs w:val="34"/>
          <w:rtl/>
        </w:rPr>
        <w:t xml:space="preserve">. </w:t>
      </w:r>
      <w:r w:rsidRPr="00B110BC">
        <w:rPr>
          <w:rFonts w:cs="Traditional Arabic"/>
          <w:sz w:val="34"/>
          <w:szCs w:val="34"/>
          <w:rtl/>
        </w:rPr>
        <w:t>فتحي الدريبي</w:t>
      </w:r>
    </w:p>
    <w:p w:rsidR="005B78E9" w:rsidRPr="00B110BC" w:rsidRDefault="00B110BC" w:rsidP="000B3E5B">
      <w:pPr>
        <w:pStyle w:val="a4"/>
        <w:numPr>
          <w:ilvl w:val="0"/>
          <w:numId w:val="69"/>
        </w:numPr>
        <w:spacing w:line="240" w:lineRule="auto"/>
        <w:ind w:left="565" w:hanging="567"/>
        <w:rPr>
          <w:rFonts w:cs="Traditional Arabic"/>
          <w:sz w:val="34"/>
          <w:szCs w:val="34"/>
          <w:rtl/>
        </w:rPr>
      </w:pPr>
      <w:r>
        <w:rPr>
          <w:rFonts w:cs="Traditional Arabic"/>
          <w:sz w:val="34"/>
          <w:szCs w:val="34"/>
          <w:rtl/>
        </w:rPr>
        <w:t>فقه الخلافة د</w:t>
      </w:r>
      <w:r>
        <w:rPr>
          <w:rFonts w:cs="Traditional Arabic" w:hint="cs"/>
          <w:sz w:val="34"/>
          <w:szCs w:val="34"/>
          <w:rtl/>
        </w:rPr>
        <w:t xml:space="preserve">. </w:t>
      </w:r>
      <w:r>
        <w:rPr>
          <w:rFonts w:cs="Traditional Arabic"/>
          <w:sz w:val="34"/>
          <w:szCs w:val="34"/>
          <w:rtl/>
        </w:rPr>
        <w:t xml:space="preserve">السنهوري </w:t>
      </w:r>
    </w:p>
    <w:p w:rsidR="005B78E9" w:rsidRPr="00B110BC" w:rsidRDefault="00B110BC" w:rsidP="000B3E5B">
      <w:pPr>
        <w:pStyle w:val="a4"/>
        <w:numPr>
          <w:ilvl w:val="0"/>
          <w:numId w:val="69"/>
        </w:numPr>
        <w:spacing w:line="240" w:lineRule="auto"/>
        <w:ind w:left="565" w:hanging="567"/>
        <w:rPr>
          <w:rFonts w:cs="Traditional Arabic"/>
          <w:sz w:val="34"/>
          <w:szCs w:val="34"/>
          <w:rtl/>
        </w:rPr>
      </w:pPr>
      <w:r>
        <w:rPr>
          <w:rFonts w:cs="Traditional Arabic"/>
          <w:sz w:val="34"/>
          <w:szCs w:val="34"/>
          <w:rtl/>
        </w:rPr>
        <w:t>فقه النوازل د</w:t>
      </w:r>
      <w:r>
        <w:rPr>
          <w:rFonts w:cs="Traditional Arabic" w:hint="cs"/>
          <w:sz w:val="34"/>
          <w:szCs w:val="34"/>
          <w:rtl/>
        </w:rPr>
        <w:t xml:space="preserve">. </w:t>
      </w:r>
      <w:r>
        <w:rPr>
          <w:rFonts w:cs="Traditional Arabic"/>
          <w:sz w:val="34"/>
          <w:szCs w:val="34"/>
          <w:rtl/>
        </w:rPr>
        <w:t>محمد حسن الجيزاني</w:t>
      </w:r>
    </w:p>
    <w:p w:rsidR="005B78E9" w:rsidRDefault="005B78E9" w:rsidP="000B3E5B">
      <w:pPr>
        <w:pStyle w:val="a4"/>
        <w:numPr>
          <w:ilvl w:val="0"/>
          <w:numId w:val="69"/>
        </w:numPr>
        <w:spacing w:line="240" w:lineRule="auto"/>
        <w:ind w:left="565" w:hanging="567"/>
        <w:rPr>
          <w:rFonts w:cs="Traditional Arabic"/>
          <w:sz w:val="34"/>
          <w:szCs w:val="34"/>
        </w:rPr>
      </w:pPr>
      <w:r w:rsidRPr="00B110BC">
        <w:rPr>
          <w:rFonts w:cs="Traditional Arabic"/>
          <w:sz w:val="34"/>
          <w:szCs w:val="34"/>
          <w:rtl/>
        </w:rPr>
        <w:t>قرارات مجمع الفقه الإسلامي بجده .</w:t>
      </w:r>
    </w:p>
    <w:p w:rsidR="005B78E9" w:rsidRPr="00B110BC" w:rsidRDefault="005B78E9" w:rsidP="000B3E5B">
      <w:pPr>
        <w:pStyle w:val="a4"/>
        <w:numPr>
          <w:ilvl w:val="0"/>
          <w:numId w:val="69"/>
        </w:numPr>
        <w:spacing w:line="240" w:lineRule="auto"/>
        <w:ind w:left="565" w:hanging="567"/>
        <w:rPr>
          <w:rFonts w:cs="Traditional Arabic"/>
          <w:sz w:val="34"/>
          <w:szCs w:val="34"/>
          <w:rtl/>
        </w:rPr>
      </w:pPr>
      <w:r w:rsidRPr="00B110BC">
        <w:rPr>
          <w:rFonts w:cs="Traditional Arabic"/>
          <w:sz w:val="34"/>
          <w:szCs w:val="34"/>
          <w:rtl/>
        </w:rPr>
        <w:t xml:space="preserve">الأحكام السياسية للأقليات المسلمة في الفقه الإسلامي </w:t>
      </w:r>
      <w:r w:rsidR="00B110BC">
        <w:rPr>
          <w:rFonts w:cs="Traditional Arabic"/>
          <w:sz w:val="34"/>
          <w:szCs w:val="34"/>
          <w:rtl/>
        </w:rPr>
        <w:t>سليمان محمد تويوباك</w:t>
      </w:r>
    </w:p>
    <w:p w:rsidR="005B78E9" w:rsidRPr="00B110BC" w:rsidRDefault="005B78E9" w:rsidP="000B3E5B">
      <w:pPr>
        <w:pStyle w:val="a4"/>
        <w:numPr>
          <w:ilvl w:val="0"/>
          <w:numId w:val="69"/>
        </w:numPr>
        <w:spacing w:line="240" w:lineRule="auto"/>
        <w:ind w:left="565" w:hanging="567"/>
        <w:rPr>
          <w:rFonts w:cs="Traditional Arabic"/>
          <w:sz w:val="34"/>
          <w:szCs w:val="34"/>
          <w:rtl/>
        </w:rPr>
      </w:pPr>
      <w:r w:rsidRPr="00B110BC">
        <w:rPr>
          <w:rFonts w:cs="Traditional Arabic"/>
          <w:sz w:val="34"/>
          <w:szCs w:val="34"/>
          <w:rtl/>
        </w:rPr>
        <w:t xml:space="preserve">فقه الأقليات المسلمة </w:t>
      </w:r>
      <w:r w:rsidR="00B110BC">
        <w:rPr>
          <w:rFonts w:cs="Traditional Arabic"/>
          <w:sz w:val="34"/>
          <w:szCs w:val="34"/>
          <w:rtl/>
        </w:rPr>
        <w:t xml:space="preserve">خالد عبدالقادر </w:t>
      </w:r>
    </w:p>
    <w:p w:rsidR="005B78E9" w:rsidRDefault="005B78E9" w:rsidP="000B3E5B">
      <w:pPr>
        <w:pStyle w:val="a4"/>
        <w:numPr>
          <w:ilvl w:val="0"/>
          <w:numId w:val="69"/>
        </w:numPr>
        <w:spacing w:line="240" w:lineRule="auto"/>
        <w:ind w:left="565" w:hanging="567"/>
        <w:rPr>
          <w:rFonts w:cs="Traditional Arabic"/>
          <w:sz w:val="34"/>
          <w:szCs w:val="34"/>
        </w:rPr>
      </w:pPr>
      <w:r w:rsidRPr="00B110BC">
        <w:rPr>
          <w:rFonts w:cs="Traditional Arabic"/>
          <w:sz w:val="34"/>
          <w:szCs w:val="34"/>
          <w:rtl/>
        </w:rPr>
        <w:t xml:space="preserve"> القواعد والضوابط الفقهية وتطبيقاتها </w:t>
      </w:r>
      <w:r w:rsidR="00B110BC">
        <w:rPr>
          <w:rFonts w:cs="Traditional Arabic"/>
          <w:sz w:val="34"/>
          <w:szCs w:val="34"/>
          <w:rtl/>
        </w:rPr>
        <w:t xml:space="preserve">في السياسة الشرعية  فوزي عثمان صالح </w:t>
      </w:r>
    </w:p>
    <w:p w:rsidR="00B110BC" w:rsidRDefault="00B110BC" w:rsidP="000B3E5B">
      <w:pPr>
        <w:pStyle w:val="a4"/>
        <w:numPr>
          <w:ilvl w:val="0"/>
          <w:numId w:val="69"/>
        </w:numPr>
        <w:spacing w:line="240" w:lineRule="auto"/>
        <w:ind w:left="565" w:hanging="567"/>
        <w:rPr>
          <w:rFonts w:cs="Traditional Arabic"/>
          <w:sz w:val="34"/>
          <w:szCs w:val="34"/>
        </w:rPr>
      </w:pPr>
      <w:r>
        <w:rPr>
          <w:rFonts w:cs="Traditional Arabic" w:hint="cs"/>
          <w:sz w:val="34"/>
          <w:szCs w:val="34"/>
          <w:rtl/>
        </w:rPr>
        <w:t>السيادة والدولة                                                   فتحي عبدالكريم</w:t>
      </w:r>
    </w:p>
    <w:p w:rsidR="00A54A21" w:rsidRDefault="00A54A21" w:rsidP="000B3E5B">
      <w:pPr>
        <w:pStyle w:val="a4"/>
        <w:numPr>
          <w:ilvl w:val="0"/>
          <w:numId w:val="69"/>
        </w:numPr>
        <w:spacing w:line="240" w:lineRule="auto"/>
        <w:ind w:left="565" w:hanging="567"/>
        <w:rPr>
          <w:rFonts w:cs="Traditional Arabic"/>
          <w:sz w:val="34"/>
          <w:szCs w:val="34"/>
        </w:rPr>
      </w:pPr>
      <w:r>
        <w:rPr>
          <w:rFonts w:cs="Traditional Arabic" w:hint="cs"/>
          <w:sz w:val="34"/>
          <w:szCs w:val="34"/>
          <w:rtl/>
        </w:rPr>
        <w:t xml:space="preserve">الثوابت والمتغيرات في مسيرة العمل الاسلامي المعاصر            د. صلاح الصاوي </w:t>
      </w:r>
    </w:p>
    <w:p w:rsidR="00A54A21" w:rsidRDefault="00A54A21" w:rsidP="000B3E5B">
      <w:pPr>
        <w:pStyle w:val="a4"/>
        <w:numPr>
          <w:ilvl w:val="0"/>
          <w:numId w:val="69"/>
        </w:numPr>
        <w:spacing w:line="240" w:lineRule="auto"/>
        <w:ind w:left="565" w:hanging="567"/>
        <w:rPr>
          <w:rFonts w:cs="Traditional Arabic"/>
          <w:sz w:val="34"/>
          <w:szCs w:val="34"/>
        </w:rPr>
      </w:pPr>
      <w:r>
        <w:rPr>
          <w:rFonts w:cs="Traditional Arabic" w:hint="cs"/>
          <w:sz w:val="34"/>
          <w:szCs w:val="34"/>
          <w:rtl/>
        </w:rPr>
        <w:t>فقه المتغيرات في علائق الدولة المسلمة بغير المسلمين             د. سعد بن مطر العيسى</w:t>
      </w:r>
    </w:p>
    <w:p w:rsidR="00A54A21" w:rsidRPr="00B110BC" w:rsidRDefault="00A54A21" w:rsidP="000B3E5B">
      <w:pPr>
        <w:pStyle w:val="a4"/>
        <w:numPr>
          <w:ilvl w:val="0"/>
          <w:numId w:val="69"/>
        </w:numPr>
        <w:spacing w:line="240" w:lineRule="auto"/>
        <w:ind w:left="565" w:hanging="567"/>
        <w:rPr>
          <w:rFonts w:cs="Traditional Arabic"/>
          <w:sz w:val="34"/>
          <w:szCs w:val="34"/>
          <w:rtl/>
        </w:rPr>
      </w:pPr>
      <w:r>
        <w:rPr>
          <w:rFonts w:cs="Traditional Arabic" w:hint="cs"/>
          <w:sz w:val="34"/>
          <w:szCs w:val="34"/>
          <w:rtl/>
        </w:rPr>
        <w:t>أهل الحل والعقد في نظام الحكم الاسلامي                       د. بلال صفي الدين</w:t>
      </w:r>
    </w:p>
    <w:p w:rsidR="00B110BC" w:rsidRPr="00846FA8" w:rsidRDefault="00B110BC" w:rsidP="00B80DA3">
      <w:pPr>
        <w:spacing w:line="240" w:lineRule="auto"/>
        <w:rPr>
          <w:rFonts w:cs="Traditional Arabic"/>
          <w:sz w:val="34"/>
          <w:szCs w:val="34"/>
          <w:rtl/>
        </w:rPr>
      </w:pPr>
    </w:p>
    <w:p w:rsidR="005B78E9" w:rsidRDefault="005B78E9" w:rsidP="005B78E9">
      <w:pPr>
        <w:tabs>
          <w:tab w:val="left" w:pos="1429"/>
        </w:tabs>
        <w:rPr>
          <w:rFonts w:ascii="Traditional Arabic" w:hAnsi="Traditional Arabic" w:cs="Traditional Arabic"/>
          <w:sz w:val="26"/>
          <w:szCs w:val="26"/>
          <w:rtl/>
        </w:rPr>
      </w:pPr>
    </w:p>
    <w:p w:rsidR="00B80DA3" w:rsidRDefault="00B80DA3" w:rsidP="005B78E9">
      <w:pPr>
        <w:tabs>
          <w:tab w:val="left" w:pos="1429"/>
        </w:tabs>
        <w:rPr>
          <w:rFonts w:ascii="Traditional Arabic" w:hAnsi="Traditional Arabic" w:cs="Traditional Arabic"/>
          <w:sz w:val="26"/>
          <w:szCs w:val="26"/>
          <w:rtl/>
        </w:rPr>
      </w:pPr>
    </w:p>
    <w:p w:rsidR="00B80DA3" w:rsidRDefault="00B80DA3" w:rsidP="005B78E9">
      <w:pPr>
        <w:tabs>
          <w:tab w:val="left" w:pos="1429"/>
        </w:tabs>
        <w:rPr>
          <w:rFonts w:ascii="Traditional Arabic" w:hAnsi="Traditional Arabic" w:cs="Traditional Arabic"/>
          <w:sz w:val="26"/>
          <w:szCs w:val="26"/>
          <w:rtl/>
        </w:rPr>
      </w:pPr>
    </w:p>
    <w:p w:rsidR="00B80DA3" w:rsidRDefault="00B80DA3"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p w:rsidR="00A834EE" w:rsidRDefault="00A834EE" w:rsidP="005B78E9">
      <w:pPr>
        <w:tabs>
          <w:tab w:val="left" w:pos="1429"/>
        </w:tabs>
        <w:rPr>
          <w:rFonts w:ascii="Traditional Arabic" w:hAnsi="Traditional Arabic" w:cs="Traditional Arabic"/>
          <w:sz w:val="26"/>
          <w:szCs w:val="26"/>
          <w:rtl/>
        </w:rPr>
      </w:pPr>
    </w:p>
    <w:tbl>
      <w:tblPr>
        <w:bidiVisual/>
        <w:tblW w:w="8363" w:type="dxa"/>
        <w:tblInd w:w="342"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3832"/>
        <w:gridCol w:w="2405"/>
        <w:gridCol w:w="2126"/>
      </w:tblGrid>
      <w:tr w:rsidR="00B80DA3" w:rsidRPr="00FA41EE" w:rsidTr="00B80DA3">
        <w:trPr>
          <w:trHeight w:val="128"/>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lastRenderedPageBreak/>
              <w:t>اسم المقرر</w:t>
            </w:r>
          </w:p>
        </w:tc>
        <w:tc>
          <w:tcPr>
            <w:tcW w:w="2405"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رقمه</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عدد الوحدات</w:t>
            </w:r>
          </w:p>
        </w:tc>
      </w:tr>
      <w:tr w:rsidR="00B80DA3" w:rsidRPr="00FA41EE" w:rsidTr="00B80DA3">
        <w:trPr>
          <w:trHeight w:val="127"/>
        </w:trPr>
        <w:tc>
          <w:tcPr>
            <w:tcW w:w="3832"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دراسة نقدية للقوانين الوضعية</w:t>
            </w:r>
          </w:p>
        </w:tc>
        <w:tc>
          <w:tcPr>
            <w:tcW w:w="2405" w:type="dxa"/>
          </w:tcPr>
          <w:p w:rsidR="00B80DA3" w:rsidRPr="00FA41EE"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4</w:t>
            </w:r>
          </w:p>
        </w:tc>
        <w:tc>
          <w:tcPr>
            <w:tcW w:w="2126" w:type="dxa"/>
          </w:tcPr>
          <w:p w:rsidR="00B80DA3" w:rsidRPr="00FA41EE" w:rsidRDefault="00B80DA3" w:rsidP="00376964">
            <w:pPr>
              <w:spacing w:after="0" w:line="240" w:lineRule="auto"/>
              <w:jc w:val="center"/>
              <w:rPr>
                <w:rFonts w:ascii="Traditional Arabic" w:hAnsi="Traditional Arabic" w:cs="Traditional Arabic"/>
                <w:b/>
                <w:bCs/>
                <w:sz w:val="30"/>
                <w:szCs w:val="30"/>
                <w:rtl/>
              </w:rPr>
            </w:pPr>
            <w:r w:rsidRPr="00FA41EE">
              <w:rPr>
                <w:rFonts w:ascii="Traditional Arabic" w:hAnsi="Traditional Arabic" w:cs="Traditional Arabic"/>
                <w:b/>
                <w:bCs/>
                <w:sz w:val="30"/>
                <w:szCs w:val="30"/>
                <w:rtl/>
              </w:rPr>
              <w:t>وحدتان</w:t>
            </w:r>
          </w:p>
        </w:tc>
      </w:tr>
    </w:tbl>
    <w:p w:rsidR="00B80DA3" w:rsidRDefault="00B80DA3" w:rsidP="00B80DA3">
      <w:pPr>
        <w:jc w:val="both"/>
        <w:rPr>
          <w:rFonts w:ascii="Traditional Arabic" w:hAnsi="Traditional Arabic" w:cs="Traditional Arabic"/>
          <w:sz w:val="32"/>
          <w:szCs w:val="32"/>
          <w:rtl/>
        </w:rPr>
      </w:pPr>
    </w:p>
    <w:p w:rsidR="005B78E9" w:rsidRPr="00242862" w:rsidRDefault="005B78E9" w:rsidP="005B78E9">
      <w:pPr>
        <w:spacing w:before="100" w:beforeAutospacing="1" w:after="100" w:afterAutospacing="1"/>
        <w:jc w:val="both"/>
        <w:rPr>
          <w:rStyle w:val="a7"/>
          <w:rFonts w:ascii="Traditional Arabic" w:hAnsi="Traditional Arabic" w:cs="Traditional Arabic"/>
          <w:color w:val="333333"/>
          <w:sz w:val="34"/>
          <w:szCs w:val="34"/>
          <w:rtl/>
        </w:rPr>
      </w:pPr>
      <w:r w:rsidRPr="00242862">
        <w:rPr>
          <w:rStyle w:val="a7"/>
          <w:rFonts w:ascii="Traditional Arabic" w:hAnsi="Traditional Arabic" w:cs="Traditional Arabic" w:hint="cs"/>
          <w:color w:val="333333"/>
          <w:sz w:val="34"/>
          <w:szCs w:val="34"/>
          <w:rtl/>
        </w:rPr>
        <w:t>أهداف تدريس المقرر:</w:t>
      </w:r>
    </w:p>
    <w:p w:rsidR="005B78E9" w:rsidRPr="00B80DA3" w:rsidRDefault="005B78E9" w:rsidP="000B3E5B">
      <w:pPr>
        <w:pStyle w:val="a4"/>
        <w:numPr>
          <w:ilvl w:val="0"/>
          <w:numId w:val="66"/>
        </w:numPr>
        <w:spacing w:before="100" w:beforeAutospacing="1" w:after="100" w:afterAutospacing="1" w:line="240" w:lineRule="auto"/>
        <w:jc w:val="both"/>
        <w:rPr>
          <w:rFonts w:ascii="Traditional Arabic" w:hAnsi="Traditional Arabic" w:cs="Traditional Arabic"/>
          <w:b/>
          <w:bCs/>
          <w:color w:val="333333"/>
          <w:sz w:val="30"/>
          <w:szCs w:val="30"/>
        </w:rPr>
      </w:pPr>
      <w:r w:rsidRPr="00B80DA3">
        <w:rPr>
          <w:rStyle w:val="a7"/>
          <w:rFonts w:ascii="Traditional Arabic" w:hAnsi="Traditional Arabic" w:cs="Traditional Arabic" w:hint="cs"/>
          <w:b w:val="0"/>
          <w:bCs w:val="0"/>
          <w:color w:val="333333"/>
          <w:sz w:val="34"/>
          <w:szCs w:val="34"/>
          <w:rtl/>
        </w:rPr>
        <w:t>تعريف الطالب بالقوانين الوضعية : نشأتها , تطورها , انتشارها .</w:t>
      </w:r>
    </w:p>
    <w:p w:rsidR="005B78E9" w:rsidRPr="00B80DA3" w:rsidRDefault="005B78E9" w:rsidP="000B3E5B">
      <w:pPr>
        <w:pStyle w:val="a4"/>
        <w:numPr>
          <w:ilvl w:val="0"/>
          <w:numId w:val="66"/>
        </w:numPr>
        <w:spacing w:before="100" w:beforeAutospacing="1" w:after="100" w:afterAutospacing="1" w:line="240" w:lineRule="auto"/>
        <w:jc w:val="both"/>
        <w:rPr>
          <w:rFonts w:ascii="Traditional Arabic" w:hAnsi="Traditional Arabic" w:cs="Traditional Arabic"/>
          <w:b/>
          <w:bCs/>
          <w:color w:val="333333"/>
          <w:sz w:val="30"/>
          <w:szCs w:val="30"/>
        </w:rPr>
      </w:pPr>
      <w:r w:rsidRPr="00B80DA3">
        <w:rPr>
          <w:rStyle w:val="a7"/>
          <w:rFonts w:ascii="Traditional Arabic" w:hAnsi="Traditional Arabic" w:cs="Traditional Arabic" w:hint="cs"/>
          <w:b w:val="0"/>
          <w:bCs w:val="0"/>
          <w:color w:val="333333"/>
          <w:sz w:val="34"/>
          <w:szCs w:val="34"/>
          <w:rtl/>
        </w:rPr>
        <w:t>تعريف الطالب مزايا التشريع الإسلامي ووجوب تطبيقه .</w:t>
      </w:r>
    </w:p>
    <w:p w:rsidR="005B78E9" w:rsidRPr="00B80DA3" w:rsidRDefault="005B78E9" w:rsidP="000B3E5B">
      <w:pPr>
        <w:pStyle w:val="a4"/>
        <w:numPr>
          <w:ilvl w:val="0"/>
          <w:numId w:val="66"/>
        </w:numPr>
        <w:spacing w:before="100" w:beforeAutospacing="1" w:after="100" w:afterAutospacing="1" w:line="240" w:lineRule="auto"/>
        <w:jc w:val="both"/>
        <w:rPr>
          <w:rFonts w:ascii="Traditional Arabic" w:hAnsi="Traditional Arabic" w:cs="Traditional Arabic"/>
          <w:color w:val="333333"/>
          <w:sz w:val="34"/>
          <w:szCs w:val="34"/>
        </w:rPr>
      </w:pPr>
      <w:r w:rsidRPr="00B80DA3">
        <w:rPr>
          <w:rFonts w:ascii="Traditional Arabic" w:hAnsi="Traditional Arabic" w:cs="Traditional Arabic" w:hint="cs"/>
          <w:color w:val="333333"/>
          <w:sz w:val="34"/>
          <w:szCs w:val="34"/>
          <w:rtl/>
        </w:rPr>
        <w:t>تعريف الطالب مثالب القوانين الوضعية وأوجه قصورها .</w:t>
      </w:r>
    </w:p>
    <w:p w:rsidR="005B78E9" w:rsidRPr="00B80DA3" w:rsidRDefault="005B78E9" w:rsidP="000B3E5B">
      <w:pPr>
        <w:pStyle w:val="a4"/>
        <w:numPr>
          <w:ilvl w:val="0"/>
          <w:numId w:val="66"/>
        </w:numPr>
        <w:spacing w:before="100" w:beforeAutospacing="1" w:after="100" w:afterAutospacing="1" w:line="240" w:lineRule="auto"/>
        <w:jc w:val="both"/>
        <w:rPr>
          <w:rFonts w:ascii="Traditional Arabic" w:hAnsi="Traditional Arabic" w:cs="Traditional Arabic"/>
          <w:color w:val="333333"/>
          <w:sz w:val="34"/>
          <w:szCs w:val="34"/>
        </w:rPr>
      </w:pPr>
      <w:r w:rsidRPr="00B80DA3">
        <w:rPr>
          <w:rFonts w:ascii="Traditional Arabic" w:hAnsi="Traditional Arabic" w:cs="Traditional Arabic" w:hint="cs"/>
          <w:color w:val="333333"/>
          <w:sz w:val="34"/>
          <w:szCs w:val="34"/>
          <w:rtl/>
        </w:rPr>
        <w:t>تنمية مهارات الطلاب في الحوار والمناقشة والموازنة .</w:t>
      </w:r>
    </w:p>
    <w:p w:rsidR="005B78E9" w:rsidRPr="00B80DA3" w:rsidRDefault="005B78E9" w:rsidP="000B3E5B">
      <w:pPr>
        <w:pStyle w:val="a4"/>
        <w:numPr>
          <w:ilvl w:val="0"/>
          <w:numId w:val="66"/>
        </w:numPr>
        <w:spacing w:before="100" w:beforeAutospacing="1" w:after="100" w:afterAutospacing="1" w:line="240" w:lineRule="auto"/>
        <w:jc w:val="both"/>
        <w:rPr>
          <w:rFonts w:ascii="Traditional Arabic" w:hAnsi="Traditional Arabic" w:cs="Traditional Arabic"/>
          <w:color w:val="333333"/>
          <w:sz w:val="34"/>
          <w:szCs w:val="34"/>
        </w:rPr>
      </w:pPr>
      <w:r w:rsidRPr="00B80DA3">
        <w:rPr>
          <w:rFonts w:ascii="Traditional Arabic" w:hAnsi="Traditional Arabic" w:cs="Traditional Arabic" w:hint="cs"/>
          <w:color w:val="333333"/>
          <w:sz w:val="34"/>
          <w:szCs w:val="34"/>
          <w:rtl/>
        </w:rPr>
        <w:t>تكوين القدرة لدى الطالب لرد الشبهات التي تثار حول التشريع الإسلامي .</w:t>
      </w:r>
    </w:p>
    <w:p w:rsidR="005B78E9" w:rsidRDefault="005B78E9" w:rsidP="005B78E9">
      <w:pPr>
        <w:spacing w:before="100" w:beforeAutospacing="1" w:after="100" w:afterAutospacing="1"/>
        <w:jc w:val="both"/>
        <w:rPr>
          <w:rFonts w:ascii="Traditional Arabic" w:hAnsi="Traditional Arabic" w:cs="Traditional Arabic"/>
          <w:sz w:val="30"/>
          <w:szCs w:val="30"/>
          <w:rtl/>
        </w:rPr>
      </w:pPr>
      <w:r>
        <w:rPr>
          <w:rStyle w:val="a7"/>
          <w:rFonts w:ascii="Traditional Arabic" w:hAnsi="Traditional Arabic" w:cs="Traditional Arabic" w:hint="cs"/>
          <w:sz w:val="34"/>
          <w:szCs w:val="34"/>
          <w:rtl/>
        </w:rPr>
        <w:t>المنهج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تعريف القانون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نشأته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 xml:space="preserve">مصادره ( التشريع </w:t>
      </w:r>
      <w:r w:rsidRPr="00B80DA3">
        <w:rPr>
          <w:rFonts w:ascii="Traditional Arabic" w:hAnsi="Traditional Arabic" w:cs="Traditional Arabic"/>
          <w:sz w:val="34"/>
          <w:szCs w:val="34"/>
          <w:rtl/>
        </w:rPr>
        <w:t>–</w:t>
      </w:r>
      <w:r w:rsidRPr="00B80DA3">
        <w:rPr>
          <w:rFonts w:ascii="Traditional Arabic" w:hAnsi="Traditional Arabic" w:cs="Traditional Arabic" w:hint="cs"/>
          <w:sz w:val="34"/>
          <w:szCs w:val="34"/>
          <w:rtl/>
        </w:rPr>
        <w:t xml:space="preserve"> العرف </w:t>
      </w:r>
      <w:r w:rsidRPr="00B80DA3">
        <w:rPr>
          <w:rFonts w:ascii="Traditional Arabic" w:hAnsi="Traditional Arabic" w:cs="Traditional Arabic"/>
          <w:sz w:val="34"/>
          <w:szCs w:val="34"/>
          <w:rtl/>
        </w:rPr>
        <w:t>–</w:t>
      </w:r>
      <w:r w:rsidRPr="00B80DA3">
        <w:rPr>
          <w:rFonts w:ascii="Traditional Arabic" w:hAnsi="Traditional Arabic" w:cs="Traditional Arabic" w:hint="cs"/>
          <w:sz w:val="34"/>
          <w:szCs w:val="34"/>
          <w:rtl/>
        </w:rPr>
        <w:t xml:space="preserve"> الدين )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فروع القانون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خصائصه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تفسيره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منهج نقد القانون , النقد الجزئي والنقد الكلي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موقف القانون من ( الدين )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أهمية التشريع في القانون وتقديمه على المصادر الأخرى وبيان ما يترت</w:t>
      </w:r>
      <w:r w:rsidRPr="00B80DA3">
        <w:rPr>
          <w:rFonts w:ascii="Traditional Arabic" w:hAnsi="Traditional Arabic" w:cs="Traditional Arabic" w:hint="eastAsia"/>
          <w:sz w:val="34"/>
          <w:szCs w:val="34"/>
          <w:rtl/>
        </w:rPr>
        <w:t>ب</w:t>
      </w:r>
      <w:r w:rsidRPr="00B80DA3">
        <w:rPr>
          <w:rFonts w:ascii="Traditional Arabic" w:hAnsi="Traditional Arabic" w:cs="Traditional Arabic" w:hint="cs"/>
          <w:sz w:val="34"/>
          <w:szCs w:val="34"/>
          <w:rtl/>
        </w:rPr>
        <w:t xml:space="preserve"> على ذلك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من له حق التشريع في الإسلام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دعوى القانون العمل بالمصالح , ومناقشتها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 xml:space="preserve">الفروق بين الاجتهاد والتشريع , تعريف الاجتهاد </w:t>
      </w:r>
      <w:r w:rsidRPr="00B80DA3">
        <w:rPr>
          <w:rFonts w:ascii="Traditional Arabic" w:hAnsi="Traditional Arabic" w:cs="Traditional Arabic"/>
          <w:sz w:val="34"/>
          <w:szCs w:val="34"/>
          <w:rtl/>
        </w:rPr>
        <w:t>–</w:t>
      </w:r>
      <w:r w:rsidRPr="00B80DA3">
        <w:rPr>
          <w:rFonts w:ascii="Traditional Arabic" w:hAnsi="Traditional Arabic" w:cs="Traditional Arabic" w:hint="cs"/>
          <w:sz w:val="34"/>
          <w:szCs w:val="34"/>
          <w:rtl/>
        </w:rPr>
        <w:t xml:space="preserve"> ضوابط الاجتهاد </w:t>
      </w:r>
      <w:r w:rsidRPr="00B80DA3">
        <w:rPr>
          <w:rFonts w:ascii="Traditional Arabic" w:hAnsi="Traditional Arabic" w:cs="Traditional Arabic"/>
          <w:sz w:val="34"/>
          <w:szCs w:val="34"/>
          <w:rtl/>
        </w:rPr>
        <w:t>–</w:t>
      </w:r>
      <w:r w:rsidRPr="00B80DA3">
        <w:rPr>
          <w:rFonts w:ascii="Traditional Arabic" w:hAnsi="Traditional Arabic" w:cs="Traditional Arabic" w:hint="cs"/>
          <w:sz w:val="34"/>
          <w:szCs w:val="34"/>
          <w:rtl/>
        </w:rPr>
        <w:t xml:space="preserve"> حكمة الاجتهاد </w:t>
      </w:r>
      <w:r w:rsidRPr="00B80DA3">
        <w:rPr>
          <w:rFonts w:ascii="Traditional Arabic" w:hAnsi="Traditional Arabic" w:cs="Traditional Arabic"/>
          <w:sz w:val="34"/>
          <w:szCs w:val="34"/>
          <w:rtl/>
        </w:rPr>
        <w:t>–</w:t>
      </w:r>
      <w:r w:rsidRPr="00B80DA3">
        <w:rPr>
          <w:rFonts w:ascii="Traditional Arabic" w:hAnsi="Traditional Arabic" w:cs="Traditional Arabic" w:hint="cs"/>
          <w:sz w:val="34"/>
          <w:szCs w:val="34"/>
          <w:rtl/>
        </w:rPr>
        <w:t xml:space="preserve"> هل الاجتهاد تشريع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نظرة دعاة القانون الوضعي لصلاحية الشريعة الإسلامية وكمالها , ومناقشتها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موقف القانون من الحريات ومناقشته :</w:t>
      </w:r>
    </w:p>
    <w:p w:rsidR="005B78E9" w:rsidRPr="00B80DA3" w:rsidRDefault="005B78E9" w:rsidP="000B3E5B">
      <w:pPr>
        <w:pStyle w:val="a4"/>
        <w:numPr>
          <w:ilvl w:val="0"/>
          <w:numId w:val="47"/>
        </w:numPr>
        <w:spacing w:before="100" w:beforeAutospacing="1" w:after="100" w:afterAutospacing="1" w:line="240" w:lineRule="auto"/>
        <w:ind w:firstLine="37"/>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lastRenderedPageBreak/>
        <w:t>تعريف الحرية في القانون .</w:t>
      </w:r>
    </w:p>
    <w:p w:rsidR="005B78E9" w:rsidRPr="00B80DA3" w:rsidRDefault="005B78E9" w:rsidP="000B3E5B">
      <w:pPr>
        <w:pStyle w:val="a4"/>
        <w:numPr>
          <w:ilvl w:val="0"/>
          <w:numId w:val="47"/>
        </w:numPr>
        <w:spacing w:before="100" w:beforeAutospacing="1" w:after="100" w:afterAutospacing="1" w:line="240" w:lineRule="auto"/>
        <w:ind w:firstLine="37"/>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الحرية الاعتقادية .</w:t>
      </w:r>
    </w:p>
    <w:p w:rsidR="005B78E9" w:rsidRPr="00B80DA3" w:rsidRDefault="005B78E9" w:rsidP="000B3E5B">
      <w:pPr>
        <w:pStyle w:val="a4"/>
        <w:numPr>
          <w:ilvl w:val="0"/>
          <w:numId w:val="47"/>
        </w:numPr>
        <w:spacing w:before="100" w:beforeAutospacing="1" w:after="100" w:afterAutospacing="1" w:line="240" w:lineRule="auto"/>
        <w:ind w:firstLine="37"/>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المساواة .</w:t>
      </w:r>
    </w:p>
    <w:p w:rsidR="005B78E9" w:rsidRPr="00B80DA3" w:rsidRDefault="005B78E9" w:rsidP="000B3E5B">
      <w:pPr>
        <w:pStyle w:val="a4"/>
        <w:numPr>
          <w:ilvl w:val="0"/>
          <w:numId w:val="47"/>
        </w:numPr>
        <w:spacing w:before="100" w:beforeAutospacing="1" w:after="100" w:afterAutospacing="1" w:line="240" w:lineRule="auto"/>
        <w:ind w:firstLine="37"/>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الحرية الجنسية .</w:t>
      </w:r>
    </w:p>
    <w:p w:rsidR="005B78E9" w:rsidRPr="00B80DA3" w:rsidRDefault="005B78E9" w:rsidP="000B3E5B">
      <w:pPr>
        <w:pStyle w:val="a4"/>
        <w:numPr>
          <w:ilvl w:val="0"/>
          <w:numId w:val="48"/>
        </w:numPr>
        <w:spacing w:before="100" w:beforeAutospacing="1" w:after="100" w:afterAutospacing="1" w:line="240" w:lineRule="auto"/>
        <w:ind w:left="1466" w:hanging="142"/>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 xml:space="preserve"> إطلاق الحريات وأثره على قانون الأسرة .</w:t>
      </w:r>
    </w:p>
    <w:p w:rsidR="005B78E9" w:rsidRDefault="005B78E9" w:rsidP="000B3E5B">
      <w:pPr>
        <w:pStyle w:val="a4"/>
        <w:numPr>
          <w:ilvl w:val="0"/>
          <w:numId w:val="48"/>
        </w:numPr>
        <w:spacing w:before="100" w:beforeAutospacing="1" w:after="100" w:afterAutospacing="1" w:line="240" w:lineRule="auto"/>
        <w:ind w:left="1466" w:hanging="142"/>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 xml:space="preserve"> إطلاق الحريات وأثره على القانون الجنائي .</w:t>
      </w:r>
    </w:p>
    <w:p w:rsidR="005B78E9" w:rsidRPr="00B80DA3" w:rsidRDefault="005B78E9" w:rsidP="000B3E5B">
      <w:pPr>
        <w:pStyle w:val="a4"/>
        <w:numPr>
          <w:ilvl w:val="0"/>
          <w:numId w:val="46"/>
        </w:numPr>
        <w:spacing w:before="100" w:beforeAutospacing="1" w:after="100" w:afterAutospacing="1" w:line="240" w:lineRule="auto"/>
        <w:ind w:left="190" w:firstLine="0"/>
        <w:jc w:val="both"/>
        <w:rPr>
          <w:rStyle w:val="a7"/>
          <w:rFonts w:ascii="Traditional Arabic" w:hAnsi="Traditional Arabic" w:cs="Traditional Arabic"/>
          <w:b w:val="0"/>
          <w:bCs w:val="0"/>
          <w:sz w:val="34"/>
          <w:szCs w:val="34"/>
        </w:rPr>
      </w:pPr>
      <w:r w:rsidRPr="00B80DA3">
        <w:rPr>
          <w:rStyle w:val="a7"/>
          <w:rFonts w:ascii="Traditional Arabic" w:hAnsi="Traditional Arabic" w:cs="Traditional Arabic" w:hint="cs"/>
          <w:b w:val="0"/>
          <w:bCs w:val="0"/>
          <w:sz w:val="34"/>
          <w:szCs w:val="34"/>
          <w:rtl/>
        </w:rPr>
        <w:t>موقف القانون من الجريمة والعقوبة ومناقشته شرعاً .</w:t>
      </w:r>
    </w:p>
    <w:p w:rsidR="005B78E9" w:rsidRDefault="005B78E9" w:rsidP="000B3E5B">
      <w:pPr>
        <w:pStyle w:val="a4"/>
        <w:numPr>
          <w:ilvl w:val="0"/>
          <w:numId w:val="48"/>
        </w:numPr>
        <w:spacing w:before="100" w:beforeAutospacing="1" w:after="100" w:afterAutospacing="1" w:line="240" w:lineRule="auto"/>
        <w:jc w:val="both"/>
        <w:rPr>
          <w:rFonts w:ascii="Traditional Arabic" w:hAnsi="Traditional Arabic" w:cs="Traditional Arabic"/>
          <w:sz w:val="30"/>
          <w:szCs w:val="30"/>
        </w:rPr>
      </w:pPr>
      <w:r>
        <w:rPr>
          <w:rFonts w:ascii="Traditional Arabic" w:hAnsi="Traditional Arabic" w:cs="Traditional Arabic" w:hint="cs"/>
          <w:sz w:val="30"/>
          <w:szCs w:val="30"/>
          <w:rtl/>
        </w:rPr>
        <w:t>مفهوم الجريمة في القانون .</w:t>
      </w:r>
    </w:p>
    <w:p w:rsidR="005B78E9" w:rsidRDefault="005B78E9" w:rsidP="000B3E5B">
      <w:pPr>
        <w:pStyle w:val="a4"/>
        <w:numPr>
          <w:ilvl w:val="0"/>
          <w:numId w:val="48"/>
        </w:numPr>
        <w:spacing w:before="100" w:beforeAutospacing="1" w:after="100" w:afterAutospacing="1" w:line="240" w:lineRule="auto"/>
        <w:jc w:val="both"/>
        <w:rPr>
          <w:rFonts w:ascii="Traditional Arabic" w:hAnsi="Traditional Arabic" w:cs="Traditional Arabic"/>
          <w:sz w:val="30"/>
          <w:szCs w:val="30"/>
        </w:rPr>
      </w:pPr>
      <w:r>
        <w:rPr>
          <w:rFonts w:ascii="Traditional Arabic" w:hAnsi="Traditional Arabic" w:cs="Traditional Arabic" w:hint="cs"/>
          <w:sz w:val="30"/>
          <w:szCs w:val="30"/>
          <w:rtl/>
        </w:rPr>
        <w:t>قاعدة ( لا جريمة ولا عقوبة إلا بنص ) .</w:t>
      </w:r>
    </w:p>
    <w:p w:rsidR="005B78E9" w:rsidRDefault="005B78E9" w:rsidP="000B3E5B">
      <w:pPr>
        <w:pStyle w:val="a4"/>
        <w:numPr>
          <w:ilvl w:val="0"/>
          <w:numId w:val="48"/>
        </w:numPr>
        <w:spacing w:before="100" w:beforeAutospacing="1" w:after="100" w:afterAutospacing="1" w:line="240" w:lineRule="auto"/>
        <w:jc w:val="both"/>
        <w:rPr>
          <w:rFonts w:ascii="Traditional Arabic" w:hAnsi="Traditional Arabic" w:cs="Traditional Arabic"/>
          <w:sz w:val="30"/>
          <w:szCs w:val="30"/>
        </w:rPr>
      </w:pPr>
      <w:r>
        <w:rPr>
          <w:rFonts w:ascii="Traditional Arabic" w:hAnsi="Traditional Arabic" w:cs="Traditional Arabic" w:hint="cs"/>
          <w:sz w:val="30"/>
          <w:szCs w:val="30"/>
          <w:rtl/>
        </w:rPr>
        <w:t>صور من انحرافات القوانين الوضعية .</w:t>
      </w:r>
    </w:p>
    <w:p w:rsidR="005B78E9" w:rsidRPr="00B80DA3" w:rsidRDefault="005B78E9" w:rsidP="000B3E5B">
      <w:pPr>
        <w:pStyle w:val="a4"/>
        <w:numPr>
          <w:ilvl w:val="0"/>
          <w:numId w:val="46"/>
        </w:numPr>
        <w:spacing w:before="100" w:beforeAutospacing="1" w:after="100" w:afterAutospacing="1" w:line="240" w:lineRule="auto"/>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إعلان القاهرة لمبادئ حقوق الإنسان في الإسلام عام 1411ه .</w:t>
      </w:r>
    </w:p>
    <w:p w:rsidR="00B80DA3" w:rsidRDefault="005B78E9" w:rsidP="000B3E5B">
      <w:pPr>
        <w:pStyle w:val="a4"/>
        <w:numPr>
          <w:ilvl w:val="0"/>
          <w:numId w:val="46"/>
        </w:numPr>
        <w:spacing w:before="100" w:beforeAutospacing="1" w:after="100" w:afterAutospacing="1" w:line="240" w:lineRule="auto"/>
        <w:jc w:val="both"/>
        <w:rPr>
          <w:rStyle w:val="a7"/>
          <w:rFonts w:ascii="Traditional Arabic" w:hAnsi="Traditional Arabic" w:cs="Traditional Arabic"/>
          <w:b w:val="0"/>
          <w:bCs w:val="0"/>
          <w:sz w:val="34"/>
          <w:szCs w:val="34"/>
        </w:rPr>
      </w:pPr>
      <w:r w:rsidRPr="00B80DA3">
        <w:rPr>
          <w:rFonts w:ascii="Traditional Arabic" w:hAnsi="Traditional Arabic" w:cs="Traditional Arabic" w:hint="cs"/>
          <w:sz w:val="30"/>
          <w:szCs w:val="30"/>
          <w:rtl/>
        </w:rPr>
        <w:t>رد شبهات دعاة حقوق الإنسان في الغرب .</w:t>
      </w:r>
    </w:p>
    <w:p w:rsidR="00B80DA3" w:rsidRDefault="005B78E9" w:rsidP="000B3E5B">
      <w:pPr>
        <w:pStyle w:val="a4"/>
        <w:numPr>
          <w:ilvl w:val="0"/>
          <w:numId w:val="46"/>
        </w:numPr>
        <w:spacing w:before="100" w:beforeAutospacing="1" w:after="100" w:afterAutospacing="1" w:line="240" w:lineRule="auto"/>
        <w:jc w:val="both"/>
        <w:rPr>
          <w:rStyle w:val="a7"/>
          <w:rFonts w:ascii="Traditional Arabic" w:hAnsi="Traditional Arabic" w:cs="Traditional Arabic"/>
          <w:b w:val="0"/>
          <w:bCs w:val="0"/>
          <w:sz w:val="34"/>
          <w:szCs w:val="34"/>
        </w:rPr>
      </w:pPr>
      <w:r w:rsidRPr="00B80DA3">
        <w:rPr>
          <w:rStyle w:val="a7"/>
          <w:rFonts w:ascii="Traditional Arabic" w:hAnsi="Traditional Arabic" w:cs="Traditional Arabic" w:hint="cs"/>
          <w:b w:val="0"/>
          <w:bCs w:val="0"/>
          <w:sz w:val="34"/>
          <w:szCs w:val="34"/>
          <w:rtl/>
        </w:rPr>
        <w:t>أسباب انتشار القوانين الوضعية في بلاد العالم الإسلامي .</w:t>
      </w:r>
    </w:p>
    <w:p w:rsidR="005B78E9" w:rsidRPr="00B80DA3" w:rsidRDefault="005B78E9" w:rsidP="000B3E5B">
      <w:pPr>
        <w:pStyle w:val="a4"/>
        <w:numPr>
          <w:ilvl w:val="0"/>
          <w:numId w:val="46"/>
        </w:numPr>
        <w:spacing w:before="100" w:beforeAutospacing="1" w:after="100" w:afterAutospacing="1" w:line="240" w:lineRule="auto"/>
        <w:jc w:val="both"/>
        <w:rPr>
          <w:rStyle w:val="a7"/>
          <w:rFonts w:ascii="Traditional Arabic" w:hAnsi="Traditional Arabic" w:cs="Traditional Arabic"/>
          <w:b w:val="0"/>
          <w:bCs w:val="0"/>
          <w:sz w:val="34"/>
          <w:szCs w:val="34"/>
          <w:rtl/>
        </w:rPr>
      </w:pPr>
      <w:r w:rsidRPr="00B80DA3">
        <w:rPr>
          <w:rStyle w:val="a7"/>
          <w:rFonts w:ascii="Traditional Arabic" w:hAnsi="Traditional Arabic" w:cs="Traditional Arabic" w:hint="cs"/>
          <w:b w:val="0"/>
          <w:bCs w:val="0"/>
          <w:sz w:val="34"/>
          <w:szCs w:val="34"/>
          <w:rtl/>
        </w:rPr>
        <w:t>وجوب تطبيق الشريعة الإسلامية وجهود العلماء في هذا المضمار .</w:t>
      </w:r>
    </w:p>
    <w:p w:rsidR="005B78E9" w:rsidRDefault="005B78E9" w:rsidP="005B78E9">
      <w:pPr>
        <w:spacing w:before="100" w:beforeAutospacing="1" w:after="100" w:afterAutospacing="1"/>
        <w:jc w:val="both"/>
        <w:rPr>
          <w:rStyle w:val="a7"/>
          <w:rFonts w:ascii="Traditional Arabic" w:hAnsi="Traditional Arabic" w:cs="Traditional Arabic"/>
          <w:sz w:val="34"/>
          <w:szCs w:val="34"/>
          <w:rtl/>
        </w:rPr>
      </w:pPr>
      <w:r>
        <w:rPr>
          <w:rStyle w:val="a7"/>
          <w:rFonts w:ascii="Traditional Arabic" w:hAnsi="Traditional Arabic" w:cs="Traditional Arabic" w:hint="cs"/>
          <w:sz w:val="34"/>
          <w:szCs w:val="34"/>
          <w:rtl/>
        </w:rPr>
        <w:t>المراجع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الإسلام وأوضاعنا القانونية للمرحوم عبدالقادر عودة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الأوضاع التشريعية في الدول العربية للدكتور صبحي محمصاني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بحوث في الشريعة والقانون للدكتور محمد عبدالله محمد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الوسيط في تاريخ النظم والشرائع للدكتور عبد</w:t>
      </w:r>
      <w:r w:rsidR="004C5E77">
        <w:rPr>
          <w:rFonts w:ascii="Traditional Arabic" w:hAnsi="Traditional Arabic" w:cs="Traditional Arabic" w:hint="cs"/>
          <w:sz w:val="34"/>
          <w:szCs w:val="34"/>
          <w:rtl/>
        </w:rPr>
        <w:t xml:space="preserve"> </w:t>
      </w:r>
      <w:r w:rsidRPr="00B80DA3">
        <w:rPr>
          <w:rFonts w:ascii="Traditional Arabic" w:hAnsi="Traditional Arabic" w:cs="Traditional Arabic" w:hint="cs"/>
          <w:sz w:val="34"/>
          <w:szCs w:val="34"/>
          <w:rtl/>
        </w:rPr>
        <w:t>السلام الترمانيني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القانون المقارن والمناهج القانونية الكبرى المعاصرة للدكتور عبد</w:t>
      </w:r>
      <w:r w:rsidR="004C5E77">
        <w:rPr>
          <w:rFonts w:ascii="Traditional Arabic" w:hAnsi="Traditional Arabic" w:cs="Traditional Arabic" w:hint="cs"/>
          <w:sz w:val="34"/>
          <w:szCs w:val="34"/>
          <w:rtl/>
        </w:rPr>
        <w:t xml:space="preserve"> </w:t>
      </w:r>
      <w:r w:rsidRPr="00B80DA3">
        <w:rPr>
          <w:rFonts w:ascii="Traditional Arabic" w:hAnsi="Traditional Arabic" w:cs="Traditional Arabic" w:hint="cs"/>
          <w:sz w:val="34"/>
          <w:szCs w:val="34"/>
          <w:rtl/>
        </w:rPr>
        <w:t>السلام الترمانيني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نظرية الإسلام وهديه في القانون والسياسة والدستور لأبي يعلى المودودي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مدونة جوستيان في الفقه الروماني ترجمة عبدالعزيز فهمي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المقارنات التشريعية للسيد عبدالله علي حسين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خصائص الشريعة الإسلامية وخلودها وصلاحيتها للتطبيق في كل زمان ومكان للدكتور يوسف القرضاوي .</w:t>
      </w:r>
    </w:p>
    <w:p w:rsidR="005B78E9" w:rsidRPr="00B80DA3" w:rsidRDefault="005B78E9" w:rsidP="000B3E5B">
      <w:pPr>
        <w:pStyle w:val="a4"/>
        <w:numPr>
          <w:ilvl w:val="0"/>
          <w:numId w:val="49"/>
        </w:numPr>
        <w:spacing w:before="100" w:beforeAutospacing="1" w:after="100" w:afterAutospacing="1" w:line="240" w:lineRule="auto"/>
        <w:ind w:left="474" w:hanging="425"/>
        <w:jc w:val="both"/>
        <w:rPr>
          <w:rFonts w:ascii="Traditional Arabic" w:hAnsi="Traditional Arabic" w:cs="Traditional Arabic"/>
          <w:sz w:val="34"/>
          <w:szCs w:val="34"/>
        </w:rPr>
      </w:pPr>
      <w:r w:rsidRPr="00B80DA3">
        <w:rPr>
          <w:rFonts w:ascii="Traditional Arabic" w:hAnsi="Traditional Arabic" w:cs="Traditional Arabic" w:hint="cs"/>
          <w:sz w:val="34"/>
          <w:szCs w:val="34"/>
          <w:rtl/>
        </w:rPr>
        <w:t>الشريعة الإلهية لا القوانين الجاهلية للدكتور عمر الأشقر .</w:t>
      </w:r>
    </w:p>
    <w:p w:rsidR="005B78E9" w:rsidRPr="003B0C33" w:rsidRDefault="005B78E9" w:rsidP="003B0C33">
      <w:pPr>
        <w:spacing w:before="100" w:beforeAutospacing="1" w:after="100" w:afterAutospacing="1" w:line="240" w:lineRule="auto"/>
        <w:ind w:left="49"/>
        <w:jc w:val="both"/>
        <w:rPr>
          <w:rFonts w:ascii="Traditional Arabic" w:hAnsi="Traditional Arabic" w:cs="Traditional Arabic"/>
          <w:sz w:val="34"/>
          <w:szCs w:val="34"/>
          <w:rtl/>
        </w:rPr>
      </w:pPr>
    </w:p>
    <w:tbl>
      <w:tblPr>
        <w:tblpPr w:leftFromText="180" w:rightFromText="180" w:vertAnchor="page" w:horzAnchor="margin" w:tblpY="1081"/>
        <w:bidiVisual/>
        <w:tblW w:w="9214"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B80DA3" w:rsidRPr="006F4082" w:rsidTr="00B80DA3">
        <w:trPr>
          <w:trHeight w:val="128"/>
        </w:trPr>
        <w:tc>
          <w:tcPr>
            <w:tcW w:w="4110" w:type="dxa"/>
          </w:tcPr>
          <w:p w:rsidR="00B80DA3" w:rsidRPr="006F4082" w:rsidRDefault="00B80DA3" w:rsidP="00B80DA3">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lastRenderedPageBreak/>
              <w:t>اسم المقرر</w:t>
            </w:r>
          </w:p>
        </w:tc>
        <w:tc>
          <w:tcPr>
            <w:tcW w:w="2977" w:type="dxa"/>
          </w:tcPr>
          <w:p w:rsidR="00B80DA3" w:rsidRPr="006F4082" w:rsidRDefault="00B80DA3" w:rsidP="00B80DA3">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رقمه</w:t>
            </w:r>
          </w:p>
        </w:tc>
        <w:tc>
          <w:tcPr>
            <w:tcW w:w="2127" w:type="dxa"/>
          </w:tcPr>
          <w:p w:rsidR="00B80DA3" w:rsidRPr="006F4082" w:rsidRDefault="00B80DA3" w:rsidP="00B80DA3">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عدد الوحدات</w:t>
            </w:r>
          </w:p>
        </w:tc>
      </w:tr>
      <w:tr w:rsidR="00B80DA3" w:rsidRPr="006F4082" w:rsidTr="00B80DA3">
        <w:trPr>
          <w:trHeight w:val="127"/>
        </w:trPr>
        <w:tc>
          <w:tcPr>
            <w:tcW w:w="4110" w:type="dxa"/>
          </w:tcPr>
          <w:p w:rsidR="00B80DA3" w:rsidRPr="006F4082" w:rsidRDefault="00A834EE" w:rsidP="00A834EE">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فقه الجنايات</w:t>
            </w:r>
          </w:p>
        </w:tc>
        <w:tc>
          <w:tcPr>
            <w:tcW w:w="2977" w:type="dxa"/>
          </w:tcPr>
          <w:p w:rsidR="00B80DA3" w:rsidRPr="006F4082"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5</w:t>
            </w:r>
          </w:p>
        </w:tc>
        <w:tc>
          <w:tcPr>
            <w:tcW w:w="2127" w:type="dxa"/>
          </w:tcPr>
          <w:p w:rsidR="00B80DA3" w:rsidRPr="006F4082" w:rsidRDefault="00B80DA3" w:rsidP="00B80DA3">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وحدتان</w:t>
            </w:r>
          </w:p>
        </w:tc>
      </w:tr>
    </w:tbl>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b/>
          <w:bCs/>
          <w:sz w:val="36"/>
          <w:szCs w:val="36"/>
          <w:rtl/>
        </w:rPr>
        <w:t>أهداف تدريس المقرر :</w:t>
      </w:r>
    </w:p>
    <w:p w:rsidR="005B78E9" w:rsidRPr="00517AA1" w:rsidRDefault="005B78E9" w:rsidP="000B3E5B">
      <w:pPr>
        <w:pStyle w:val="a4"/>
        <w:numPr>
          <w:ilvl w:val="0"/>
          <w:numId w:val="67"/>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التعريف بالجريمة والجناية والجنحة , والوقوف على خصائصها .</w:t>
      </w:r>
    </w:p>
    <w:p w:rsidR="005B78E9" w:rsidRPr="00517AA1" w:rsidRDefault="005B78E9" w:rsidP="000B3E5B">
      <w:pPr>
        <w:pStyle w:val="a4"/>
        <w:numPr>
          <w:ilvl w:val="0"/>
          <w:numId w:val="67"/>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معرفة ما يتعلق بالجناية على النفس وما دونها من حيث الأقسام والأركان والشروط والاستيفاء والمسقطات .</w:t>
      </w:r>
    </w:p>
    <w:p w:rsidR="00B80DA3" w:rsidRPr="00601827" w:rsidRDefault="005B78E9" w:rsidP="000B3E5B">
      <w:pPr>
        <w:pStyle w:val="a4"/>
        <w:numPr>
          <w:ilvl w:val="0"/>
          <w:numId w:val="67"/>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بيان الديات ومقاديرها , والعاقلة وما يتعلق بها من أحكام , والق</w:t>
      </w:r>
      <w:r w:rsidR="00601827">
        <w:rPr>
          <w:rFonts w:ascii="Traditional Arabic" w:hAnsi="Traditional Arabic" w:cs="Traditional Arabic"/>
          <w:sz w:val="34"/>
          <w:szCs w:val="34"/>
          <w:rtl/>
        </w:rPr>
        <w:t xml:space="preserve">سامة وشروطها وكيفيتها ومقتضاها </w:t>
      </w:r>
    </w:p>
    <w:p w:rsidR="005B78E9" w:rsidRPr="00517AA1" w:rsidRDefault="005B78E9" w:rsidP="005B78E9">
      <w:pPr>
        <w:spacing w:line="240" w:lineRule="auto"/>
        <w:rPr>
          <w:rFonts w:ascii="Traditional Arabic" w:hAnsi="Traditional Arabic" w:cs="Traditional Arabic"/>
          <w:b/>
          <w:bCs/>
          <w:sz w:val="34"/>
          <w:szCs w:val="34"/>
          <w:rtl/>
        </w:rPr>
      </w:pPr>
      <w:r w:rsidRPr="00517AA1">
        <w:rPr>
          <w:rFonts w:ascii="Traditional Arabic" w:hAnsi="Traditional Arabic" w:cs="Traditional Arabic"/>
          <w:b/>
          <w:bCs/>
          <w:sz w:val="34"/>
          <w:szCs w:val="34"/>
          <w:rtl/>
        </w:rPr>
        <w:t>مفردات المقرر :</w:t>
      </w:r>
    </w:p>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sz w:val="34"/>
          <w:szCs w:val="34"/>
          <w:rtl/>
        </w:rPr>
        <w:t>أولاً : المقدمة وتشتمل على :</w:t>
      </w:r>
    </w:p>
    <w:p w:rsidR="005B78E9" w:rsidRPr="00517AA1" w:rsidRDefault="005B78E9" w:rsidP="000B3E5B">
      <w:pPr>
        <w:pStyle w:val="a4"/>
        <w:numPr>
          <w:ilvl w:val="0"/>
          <w:numId w:val="50"/>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تعريف الجريمة والجناية والجنحة : تفصيل أقوال الفقهاء في كل منها .</w:t>
      </w:r>
    </w:p>
    <w:p w:rsidR="005B78E9" w:rsidRPr="00517AA1" w:rsidRDefault="005B78E9" w:rsidP="005B78E9">
      <w:pPr>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w:t>
      </w:r>
      <w:r w:rsidRPr="00517AA1">
        <w:rPr>
          <w:rFonts w:ascii="Traditional Arabic" w:hAnsi="Traditional Arabic" w:cs="Traditional Arabic"/>
          <w:sz w:val="34"/>
          <w:szCs w:val="34"/>
          <w:rtl/>
        </w:rPr>
        <w:t>أقسام الجرائم من حيث الأثر المترتب عليها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ج- أقسام الجرائم من حيث المباشرة والتسبب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د- أقسام الجرائم من حيث القصد وعدمه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هـ- أقسام الجرائم , من حيث الوقت والمكان , وما ينبني على كل قسم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و- خصائص الجريمة وأركانها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ز- المسئولية الجنائية وموانعها , (مفهومها–اركانها–موانعها–كيفية دفعها)</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ثانياً : الجنايات :</w:t>
      </w:r>
    </w:p>
    <w:p w:rsidR="005B78E9" w:rsidRDefault="005B78E9" w:rsidP="000B3E5B">
      <w:pPr>
        <w:pStyle w:val="a4"/>
        <w:numPr>
          <w:ilvl w:val="0"/>
          <w:numId w:val="51"/>
        </w:numPr>
        <w:spacing w:line="240" w:lineRule="auto"/>
        <w:ind w:left="360"/>
        <w:rPr>
          <w:rFonts w:ascii="Traditional Arabic" w:hAnsi="Traditional Arabic" w:cs="Traditional Arabic"/>
          <w:sz w:val="34"/>
          <w:szCs w:val="34"/>
        </w:rPr>
      </w:pPr>
      <w:r w:rsidRPr="00517AA1">
        <w:rPr>
          <w:rFonts w:ascii="Traditional Arabic" w:hAnsi="Traditional Arabic" w:cs="Traditional Arabic"/>
          <w:sz w:val="34"/>
          <w:szCs w:val="34"/>
          <w:rtl/>
        </w:rPr>
        <w:t xml:space="preserve">الجناية على النفس , أقسام القتل بغير حق , تفصيل موجب كل منها , تفصيل مسقطات القصاص </w:t>
      </w:r>
    </w:p>
    <w:p w:rsidR="005B78E9" w:rsidRPr="00517AA1" w:rsidRDefault="005B78E9" w:rsidP="005B78E9">
      <w:pPr>
        <w:spacing w:line="240" w:lineRule="auto"/>
        <w:rPr>
          <w:rFonts w:ascii="Traditional Arabic" w:hAnsi="Traditional Arabic" w:cs="Traditional Arabic"/>
          <w:sz w:val="34"/>
          <w:szCs w:val="34"/>
        </w:rPr>
      </w:pPr>
      <w:r w:rsidRPr="00517AA1">
        <w:rPr>
          <w:rFonts w:ascii="Traditional Arabic" w:hAnsi="Traditional Arabic" w:cs="Traditional Arabic" w:hint="cs"/>
          <w:sz w:val="34"/>
          <w:szCs w:val="34"/>
          <w:rtl/>
        </w:rPr>
        <w:t>ب-</w:t>
      </w:r>
      <w:r w:rsidRPr="00517AA1">
        <w:rPr>
          <w:rFonts w:ascii="Traditional Arabic" w:hAnsi="Traditional Arabic" w:cs="Traditional Arabic"/>
          <w:sz w:val="34"/>
          <w:szCs w:val="34"/>
          <w:rtl/>
        </w:rPr>
        <w:t>الجناية على مادون النفس وتفصيل أقسامها , وبيان شروط استيفاء القصاص ووقت استيفائه , مسقطات القصاص فيما دون النفس .</w:t>
      </w:r>
    </w:p>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sz w:val="34"/>
          <w:szCs w:val="34"/>
          <w:rtl/>
        </w:rPr>
        <w:t>ثالثاً : الديات :</w:t>
      </w:r>
    </w:p>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sz w:val="34"/>
          <w:szCs w:val="34"/>
          <w:rtl/>
        </w:rPr>
        <w:lastRenderedPageBreak/>
        <w:t>بيان مقاديرها , وأيها الأصل , تفصيل التفاوت بين ديات المجني عليهم , تفصيل ديات الأعضاء ومنافعها والشجاج والجراح .</w:t>
      </w:r>
    </w:p>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sz w:val="34"/>
          <w:szCs w:val="34"/>
          <w:rtl/>
        </w:rPr>
        <w:t>رابعاً : العاقلة :</w:t>
      </w:r>
    </w:p>
    <w:p w:rsidR="005B78E9" w:rsidRPr="00517AA1" w:rsidRDefault="005B78E9" w:rsidP="005B78E9">
      <w:pPr>
        <w:spacing w:line="240" w:lineRule="auto"/>
        <w:rPr>
          <w:rFonts w:ascii="Traditional Arabic" w:hAnsi="Traditional Arabic" w:cs="Traditional Arabic"/>
          <w:sz w:val="34"/>
          <w:szCs w:val="34"/>
          <w:rtl/>
        </w:rPr>
      </w:pPr>
      <w:r w:rsidRPr="00517AA1">
        <w:rPr>
          <w:rFonts w:ascii="Traditional Arabic" w:hAnsi="Traditional Arabic" w:cs="Traditional Arabic"/>
          <w:sz w:val="34"/>
          <w:szCs w:val="34"/>
          <w:rtl/>
        </w:rPr>
        <w:t>تفصيل ما يلي :</w:t>
      </w:r>
    </w:p>
    <w:p w:rsidR="005B78E9" w:rsidRPr="00517AA1" w:rsidRDefault="005B78E9" w:rsidP="000B3E5B">
      <w:pPr>
        <w:pStyle w:val="a4"/>
        <w:numPr>
          <w:ilvl w:val="0"/>
          <w:numId w:val="52"/>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مفهوم العاقلة .</w:t>
      </w:r>
    </w:p>
    <w:p w:rsidR="005B78E9" w:rsidRPr="00517AA1" w:rsidRDefault="005B78E9" w:rsidP="005B78E9">
      <w:pPr>
        <w:spacing w:line="240" w:lineRule="auto"/>
        <w:ind w:left="360"/>
        <w:rPr>
          <w:rFonts w:ascii="Traditional Arabic" w:hAnsi="Traditional Arabic" w:cs="Traditional Arabic"/>
          <w:sz w:val="34"/>
          <w:szCs w:val="34"/>
        </w:rPr>
      </w:pPr>
      <w:r>
        <w:rPr>
          <w:rFonts w:ascii="Traditional Arabic" w:hAnsi="Traditional Arabic" w:cs="Traditional Arabic" w:hint="cs"/>
          <w:sz w:val="34"/>
          <w:szCs w:val="34"/>
          <w:rtl/>
        </w:rPr>
        <w:t>ب-</w:t>
      </w:r>
      <w:r w:rsidRPr="00517AA1">
        <w:rPr>
          <w:rFonts w:ascii="Traditional Arabic" w:hAnsi="Traditional Arabic" w:cs="Traditional Arabic"/>
          <w:sz w:val="34"/>
          <w:szCs w:val="34"/>
          <w:rtl/>
        </w:rPr>
        <w:t>الجنايات التي تتحمل العاقلة ديتها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ج- مقدار ما تتحمله العاقلة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د- مقدار ما يتحمله كل فرد من أفراد العاقلة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هـ- من لا عاقلة له .</w:t>
      </w:r>
    </w:p>
    <w:p w:rsidR="005B78E9" w:rsidRPr="00517AA1"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خامساً : القسامة :</w:t>
      </w:r>
    </w:p>
    <w:p w:rsidR="005B78E9" w:rsidRDefault="005B78E9" w:rsidP="005B78E9">
      <w:pPr>
        <w:spacing w:line="240" w:lineRule="auto"/>
        <w:ind w:left="360"/>
        <w:rPr>
          <w:rFonts w:ascii="Traditional Arabic" w:hAnsi="Traditional Arabic" w:cs="Traditional Arabic"/>
          <w:sz w:val="34"/>
          <w:szCs w:val="34"/>
          <w:rtl/>
        </w:rPr>
      </w:pPr>
      <w:r w:rsidRPr="00517AA1">
        <w:rPr>
          <w:rFonts w:ascii="Traditional Arabic" w:hAnsi="Traditional Arabic" w:cs="Traditional Arabic"/>
          <w:sz w:val="34"/>
          <w:szCs w:val="34"/>
          <w:rtl/>
        </w:rPr>
        <w:t>تعريفها , مشروعيتها , شروط القسامة , كيفية القسامة , مقتضى القسامة .</w:t>
      </w:r>
    </w:p>
    <w:p w:rsidR="005B78E9" w:rsidRPr="00517AA1" w:rsidRDefault="005B78E9" w:rsidP="005B78E9">
      <w:pPr>
        <w:spacing w:line="240" w:lineRule="auto"/>
        <w:ind w:left="360"/>
        <w:rPr>
          <w:rFonts w:ascii="Traditional Arabic" w:hAnsi="Traditional Arabic" w:cs="Traditional Arabic"/>
          <w:sz w:val="30"/>
          <w:szCs w:val="30"/>
          <w:rtl/>
        </w:rPr>
      </w:pPr>
    </w:p>
    <w:p w:rsidR="005B78E9" w:rsidRPr="00517AA1" w:rsidRDefault="005B78E9" w:rsidP="005B78E9">
      <w:pPr>
        <w:spacing w:line="240" w:lineRule="auto"/>
        <w:ind w:left="360"/>
        <w:rPr>
          <w:rFonts w:ascii="Traditional Arabic" w:hAnsi="Traditional Arabic" w:cs="Traditional Arabic"/>
          <w:b/>
          <w:bCs/>
          <w:sz w:val="34"/>
          <w:szCs w:val="34"/>
          <w:rtl/>
        </w:rPr>
      </w:pPr>
      <w:r w:rsidRPr="00517AA1">
        <w:rPr>
          <w:rFonts w:ascii="Traditional Arabic" w:hAnsi="Traditional Arabic" w:cs="Traditional Arabic"/>
          <w:b/>
          <w:bCs/>
          <w:sz w:val="34"/>
          <w:szCs w:val="34"/>
          <w:rtl/>
        </w:rPr>
        <w:t>من أهم المراجع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بدائع الصنائع , للكاساني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بداية المجتهد ونهاية المقتصد , لابن رشد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الأم , للشافعي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المغني , لابن قدامة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منتهى الإرادات , للفتوحي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كشاف القناع , للبهوتي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التشريع الجنائي الإسلامي , عبدالقادر عودة .</w:t>
      </w:r>
    </w:p>
    <w:p w:rsidR="005B78E9" w:rsidRPr="00517AA1"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الجريمة والعقوبة , لأبي زهرة .</w:t>
      </w:r>
    </w:p>
    <w:p w:rsidR="005B78E9" w:rsidRDefault="005B78E9" w:rsidP="000B3E5B">
      <w:pPr>
        <w:pStyle w:val="a4"/>
        <w:numPr>
          <w:ilvl w:val="0"/>
          <w:numId w:val="53"/>
        </w:numPr>
        <w:spacing w:line="240" w:lineRule="auto"/>
        <w:rPr>
          <w:rFonts w:ascii="Traditional Arabic" w:hAnsi="Traditional Arabic" w:cs="Traditional Arabic"/>
          <w:sz w:val="34"/>
          <w:szCs w:val="34"/>
        </w:rPr>
      </w:pPr>
      <w:r w:rsidRPr="00517AA1">
        <w:rPr>
          <w:rFonts w:ascii="Traditional Arabic" w:hAnsi="Traditional Arabic" w:cs="Traditional Arabic"/>
          <w:sz w:val="34"/>
          <w:szCs w:val="34"/>
          <w:rtl/>
        </w:rPr>
        <w:t>أحكام الجناية على النفس وما دونها عند ابن قيم الجوزية , د. بكر بن عبدالله أبو زيد .</w:t>
      </w:r>
    </w:p>
    <w:p w:rsidR="00601827" w:rsidRPr="00601827" w:rsidRDefault="00601827" w:rsidP="00601827">
      <w:pPr>
        <w:spacing w:line="240" w:lineRule="auto"/>
        <w:rPr>
          <w:rFonts w:ascii="Traditional Arabic" w:hAnsi="Traditional Arabic" w:cs="Traditional Arabic"/>
          <w:sz w:val="34"/>
          <w:szCs w:val="34"/>
        </w:rPr>
      </w:pPr>
    </w:p>
    <w:tbl>
      <w:tblPr>
        <w:bidiVisual/>
        <w:tblW w:w="9214" w:type="dxa"/>
        <w:tblInd w:w="11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5B78E9" w:rsidRPr="006F4082" w:rsidTr="00B80DA3">
        <w:trPr>
          <w:trHeight w:val="128"/>
        </w:trPr>
        <w:tc>
          <w:tcPr>
            <w:tcW w:w="4110" w:type="dxa"/>
          </w:tcPr>
          <w:p w:rsidR="005B78E9" w:rsidRPr="00D40BC6" w:rsidRDefault="005B78E9" w:rsidP="00617DC9">
            <w:pPr>
              <w:spacing w:after="0" w:line="240" w:lineRule="auto"/>
              <w:jc w:val="center"/>
              <w:rPr>
                <w:rFonts w:ascii="Traditional Arabic" w:hAnsi="Traditional Arabic" w:cs="Traditional Arabic"/>
                <w:b/>
                <w:bCs/>
                <w:sz w:val="30"/>
                <w:szCs w:val="30"/>
                <w:rtl/>
              </w:rPr>
            </w:pPr>
            <w:r w:rsidRPr="00D40BC6">
              <w:rPr>
                <w:rFonts w:ascii="Traditional Arabic" w:hAnsi="Traditional Arabic" w:cs="Traditional Arabic"/>
                <w:b/>
                <w:bCs/>
                <w:sz w:val="30"/>
                <w:szCs w:val="30"/>
                <w:rtl/>
              </w:rPr>
              <w:lastRenderedPageBreak/>
              <w:t>اسم المقرر</w:t>
            </w:r>
          </w:p>
        </w:tc>
        <w:tc>
          <w:tcPr>
            <w:tcW w:w="2977" w:type="dxa"/>
          </w:tcPr>
          <w:p w:rsidR="005B78E9" w:rsidRPr="00D40BC6" w:rsidRDefault="005B78E9" w:rsidP="00617DC9">
            <w:pPr>
              <w:spacing w:after="0" w:line="240" w:lineRule="auto"/>
              <w:jc w:val="center"/>
              <w:rPr>
                <w:rFonts w:ascii="Traditional Arabic" w:hAnsi="Traditional Arabic" w:cs="Traditional Arabic"/>
                <w:b/>
                <w:bCs/>
                <w:sz w:val="30"/>
                <w:szCs w:val="30"/>
                <w:rtl/>
              </w:rPr>
            </w:pPr>
            <w:r w:rsidRPr="00D40BC6">
              <w:rPr>
                <w:rFonts w:ascii="Traditional Arabic" w:hAnsi="Traditional Arabic" w:cs="Traditional Arabic"/>
                <w:b/>
                <w:bCs/>
                <w:sz w:val="30"/>
                <w:szCs w:val="30"/>
                <w:rtl/>
              </w:rPr>
              <w:t>رقمه</w:t>
            </w:r>
          </w:p>
        </w:tc>
        <w:tc>
          <w:tcPr>
            <w:tcW w:w="2127" w:type="dxa"/>
          </w:tcPr>
          <w:p w:rsidR="005B78E9" w:rsidRPr="00D40BC6" w:rsidRDefault="005B78E9" w:rsidP="00617DC9">
            <w:pPr>
              <w:spacing w:after="0" w:line="240" w:lineRule="auto"/>
              <w:jc w:val="center"/>
              <w:rPr>
                <w:rFonts w:ascii="Traditional Arabic" w:hAnsi="Traditional Arabic" w:cs="Traditional Arabic"/>
                <w:b/>
                <w:bCs/>
                <w:sz w:val="30"/>
                <w:szCs w:val="30"/>
                <w:rtl/>
              </w:rPr>
            </w:pPr>
            <w:r w:rsidRPr="00D40BC6">
              <w:rPr>
                <w:rFonts w:ascii="Traditional Arabic" w:hAnsi="Traditional Arabic" w:cs="Traditional Arabic"/>
                <w:b/>
                <w:bCs/>
                <w:sz w:val="30"/>
                <w:szCs w:val="30"/>
                <w:rtl/>
              </w:rPr>
              <w:t>عدد الوحدات</w:t>
            </w:r>
          </w:p>
        </w:tc>
      </w:tr>
      <w:tr w:rsidR="005B78E9" w:rsidRPr="006F4082" w:rsidTr="00B80DA3">
        <w:trPr>
          <w:trHeight w:val="127"/>
        </w:trPr>
        <w:tc>
          <w:tcPr>
            <w:tcW w:w="4110" w:type="dxa"/>
          </w:tcPr>
          <w:p w:rsidR="005B78E9" w:rsidRPr="00D40BC6" w:rsidRDefault="005B78E9" w:rsidP="00617DC9">
            <w:pPr>
              <w:spacing w:after="0" w:line="240" w:lineRule="auto"/>
              <w:jc w:val="center"/>
              <w:rPr>
                <w:rFonts w:ascii="Traditional Arabic" w:hAnsi="Traditional Arabic" w:cs="Traditional Arabic"/>
                <w:b/>
                <w:bCs/>
                <w:sz w:val="30"/>
                <w:szCs w:val="30"/>
                <w:rtl/>
              </w:rPr>
            </w:pPr>
            <w:r w:rsidRPr="00D40BC6">
              <w:rPr>
                <w:rFonts w:ascii="Traditional Arabic" w:hAnsi="Traditional Arabic" w:cs="Traditional Arabic" w:hint="cs"/>
                <w:b/>
                <w:bCs/>
                <w:sz w:val="30"/>
                <w:szCs w:val="30"/>
                <w:rtl/>
              </w:rPr>
              <w:t>الإثبات</w:t>
            </w:r>
            <w:r w:rsidR="00A834EE">
              <w:rPr>
                <w:rFonts w:ascii="Traditional Arabic" w:hAnsi="Traditional Arabic" w:cs="Traditional Arabic" w:hint="cs"/>
                <w:b/>
                <w:bCs/>
                <w:sz w:val="30"/>
                <w:szCs w:val="30"/>
                <w:rtl/>
              </w:rPr>
              <w:t xml:space="preserve"> بالقرائن</w:t>
            </w:r>
          </w:p>
        </w:tc>
        <w:tc>
          <w:tcPr>
            <w:tcW w:w="2977" w:type="dxa"/>
          </w:tcPr>
          <w:p w:rsidR="005B78E9" w:rsidRPr="00D40BC6"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6</w:t>
            </w:r>
          </w:p>
        </w:tc>
        <w:tc>
          <w:tcPr>
            <w:tcW w:w="2127" w:type="dxa"/>
          </w:tcPr>
          <w:p w:rsidR="005B78E9" w:rsidRPr="00D40BC6" w:rsidRDefault="005B78E9" w:rsidP="00617DC9">
            <w:pPr>
              <w:spacing w:after="0" w:line="240" w:lineRule="auto"/>
              <w:jc w:val="center"/>
              <w:rPr>
                <w:rFonts w:ascii="Traditional Arabic" w:hAnsi="Traditional Arabic" w:cs="Traditional Arabic"/>
                <w:b/>
                <w:bCs/>
                <w:sz w:val="30"/>
                <w:szCs w:val="30"/>
                <w:rtl/>
              </w:rPr>
            </w:pPr>
            <w:r w:rsidRPr="00D40BC6">
              <w:rPr>
                <w:rFonts w:ascii="Traditional Arabic" w:hAnsi="Traditional Arabic" w:cs="Traditional Arabic"/>
                <w:b/>
                <w:bCs/>
                <w:sz w:val="30"/>
                <w:szCs w:val="30"/>
                <w:rtl/>
              </w:rPr>
              <w:t>وحدتان</w:t>
            </w:r>
          </w:p>
        </w:tc>
      </w:tr>
    </w:tbl>
    <w:p w:rsidR="005B78E9" w:rsidRPr="00230054" w:rsidRDefault="005B78E9" w:rsidP="005B78E9">
      <w:pPr>
        <w:rPr>
          <w:rFonts w:cs="Traditional Arabic"/>
          <w:b/>
          <w:bCs/>
          <w:sz w:val="34"/>
          <w:szCs w:val="34"/>
          <w:rtl/>
        </w:rPr>
      </w:pPr>
    </w:p>
    <w:p w:rsidR="005B78E9" w:rsidRPr="00230054" w:rsidRDefault="005B78E9" w:rsidP="005B78E9">
      <w:pPr>
        <w:rPr>
          <w:rFonts w:cs="Traditional Arabic"/>
          <w:sz w:val="48"/>
          <w:szCs w:val="48"/>
          <w:rtl/>
        </w:rPr>
      </w:pPr>
      <w:r w:rsidRPr="00230054">
        <w:rPr>
          <w:rFonts w:cs="Traditional Arabic" w:hint="cs"/>
          <w:b/>
          <w:bCs/>
          <w:sz w:val="34"/>
          <w:szCs w:val="34"/>
          <w:rtl/>
        </w:rPr>
        <w:t>أولاً</w:t>
      </w:r>
      <w:r>
        <w:rPr>
          <w:rFonts w:cs="Traditional Arabic" w:hint="cs"/>
          <w:b/>
          <w:bCs/>
          <w:sz w:val="34"/>
          <w:szCs w:val="34"/>
          <w:rtl/>
        </w:rPr>
        <w:t>:</w:t>
      </w:r>
      <w:r w:rsidRPr="00230054">
        <w:rPr>
          <w:rFonts w:cs="Traditional Arabic" w:hint="cs"/>
          <w:b/>
          <w:bCs/>
          <w:sz w:val="34"/>
          <w:szCs w:val="34"/>
          <w:rtl/>
        </w:rPr>
        <w:t>أهداف تدريس المقرر:</w:t>
      </w:r>
    </w:p>
    <w:p w:rsidR="005B78E9" w:rsidRDefault="005B78E9" w:rsidP="000B3E5B">
      <w:pPr>
        <w:pStyle w:val="a4"/>
        <w:numPr>
          <w:ilvl w:val="0"/>
          <w:numId w:val="54"/>
        </w:numPr>
        <w:rPr>
          <w:rFonts w:cs="Traditional Arabic"/>
          <w:sz w:val="34"/>
          <w:szCs w:val="34"/>
        </w:rPr>
      </w:pPr>
      <w:r w:rsidRPr="00230054">
        <w:rPr>
          <w:rFonts w:cs="Traditional Arabic" w:hint="cs"/>
          <w:sz w:val="34"/>
          <w:szCs w:val="34"/>
          <w:rtl/>
        </w:rPr>
        <w:t xml:space="preserve">التعريف بالقرائن القضائية وبيان أهميتها. </w:t>
      </w:r>
    </w:p>
    <w:p w:rsidR="005B78E9" w:rsidRDefault="005B78E9" w:rsidP="000B3E5B">
      <w:pPr>
        <w:pStyle w:val="a4"/>
        <w:numPr>
          <w:ilvl w:val="0"/>
          <w:numId w:val="54"/>
        </w:numPr>
        <w:rPr>
          <w:rFonts w:cs="Traditional Arabic"/>
          <w:sz w:val="34"/>
          <w:szCs w:val="34"/>
        </w:rPr>
      </w:pPr>
      <w:r w:rsidRPr="00230054">
        <w:rPr>
          <w:rFonts w:cs="Traditional Arabic" w:hint="cs"/>
          <w:sz w:val="34"/>
          <w:szCs w:val="34"/>
          <w:rtl/>
        </w:rPr>
        <w:t xml:space="preserve">الإطلاع على القرائن الحديثة ومدى </w:t>
      </w:r>
      <w:r>
        <w:rPr>
          <w:rFonts w:cs="Traditional Arabic" w:hint="cs"/>
          <w:sz w:val="34"/>
          <w:szCs w:val="34"/>
          <w:rtl/>
        </w:rPr>
        <w:t>الاعتماد عليها في الحكم القضائي</w:t>
      </w:r>
      <w:r w:rsidRPr="00230054">
        <w:rPr>
          <w:rFonts w:cs="Traditional Arabic" w:hint="cs"/>
          <w:sz w:val="34"/>
          <w:szCs w:val="34"/>
          <w:rtl/>
        </w:rPr>
        <w:t>.</w:t>
      </w:r>
    </w:p>
    <w:p w:rsidR="005B78E9" w:rsidRPr="00230054" w:rsidRDefault="005B78E9" w:rsidP="000B3E5B">
      <w:pPr>
        <w:pStyle w:val="a4"/>
        <w:numPr>
          <w:ilvl w:val="0"/>
          <w:numId w:val="54"/>
        </w:numPr>
        <w:rPr>
          <w:rFonts w:cs="Traditional Arabic"/>
          <w:sz w:val="34"/>
          <w:szCs w:val="34"/>
          <w:rtl/>
        </w:rPr>
      </w:pPr>
      <w:r w:rsidRPr="00230054">
        <w:rPr>
          <w:rFonts w:cs="Traditional Arabic" w:hint="cs"/>
          <w:sz w:val="34"/>
          <w:szCs w:val="34"/>
          <w:rtl/>
        </w:rPr>
        <w:t>إطلاع الد</w:t>
      </w:r>
      <w:r>
        <w:rPr>
          <w:rFonts w:cs="Traditional Arabic" w:hint="cs"/>
          <w:sz w:val="34"/>
          <w:szCs w:val="34"/>
          <w:rtl/>
        </w:rPr>
        <w:t xml:space="preserve">ارس على الأنظمة المتعلقة بقرائن </w:t>
      </w:r>
      <w:r w:rsidRPr="00230054">
        <w:rPr>
          <w:rFonts w:cs="Traditional Arabic" w:hint="cs"/>
          <w:sz w:val="34"/>
          <w:szCs w:val="34"/>
          <w:rtl/>
        </w:rPr>
        <w:t>الإثبات</w:t>
      </w:r>
      <w:r>
        <w:rPr>
          <w:rFonts w:cs="Traditional Arabic" w:hint="cs"/>
          <w:sz w:val="34"/>
          <w:szCs w:val="34"/>
          <w:rtl/>
        </w:rPr>
        <w:t>.</w:t>
      </w:r>
    </w:p>
    <w:p w:rsidR="005B78E9" w:rsidRPr="00230054" w:rsidRDefault="005B78E9" w:rsidP="005B78E9">
      <w:pPr>
        <w:ind w:left="567"/>
        <w:rPr>
          <w:rFonts w:cs="Traditional Arabic"/>
          <w:b/>
          <w:bCs/>
          <w:sz w:val="34"/>
          <w:szCs w:val="34"/>
          <w:rtl/>
        </w:rPr>
      </w:pPr>
      <w:r w:rsidRPr="00230054">
        <w:rPr>
          <w:rFonts w:cs="Traditional Arabic" w:hint="cs"/>
          <w:b/>
          <w:bCs/>
          <w:sz w:val="34"/>
          <w:szCs w:val="34"/>
          <w:rtl/>
        </w:rPr>
        <w:t>ثانيا: مفردات المقرر:</w:t>
      </w:r>
    </w:p>
    <w:p w:rsidR="005B78E9" w:rsidRPr="00C53A77" w:rsidRDefault="005B78E9" w:rsidP="000B3E5B">
      <w:pPr>
        <w:pStyle w:val="a4"/>
        <w:numPr>
          <w:ilvl w:val="0"/>
          <w:numId w:val="55"/>
        </w:numPr>
        <w:rPr>
          <w:rFonts w:cs="Traditional Arabic"/>
          <w:sz w:val="34"/>
          <w:szCs w:val="34"/>
          <w:rtl/>
        </w:rPr>
      </w:pPr>
      <w:r w:rsidRPr="00C53A77">
        <w:rPr>
          <w:rFonts w:cs="Traditional Arabic" w:hint="cs"/>
          <w:sz w:val="34"/>
          <w:szCs w:val="34"/>
          <w:rtl/>
        </w:rPr>
        <w:t>المقدمة وتشتمل على: تعريف القرينة, أنواعها وتقسيماتها.الفرق بين القرينة وما يشتبه بها</w:t>
      </w:r>
      <w:r>
        <w:rPr>
          <w:rFonts w:cs="Traditional Arabic" w:hint="cs"/>
          <w:sz w:val="34"/>
          <w:szCs w:val="34"/>
          <w:rtl/>
        </w:rPr>
        <w:t xml:space="preserve">, الفراسة, </w:t>
      </w:r>
      <w:r w:rsidRPr="00C53A77">
        <w:rPr>
          <w:rFonts w:cs="Traditional Arabic" w:hint="cs"/>
          <w:sz w:val="34"/>
          <w:szCs w:val="34"/>
          <w:rtl/>
        </w:rPr>
        <w:t>ا</w:t>
      </w:r>
      <w:r>
        <w:rPr>
          <w:rFonts w:cs="Traditional Arabic" w:hint="cs"/>
          <w:sz w:val="34"/>
          <w:szCs w:val="34"/>
          <w:rtl/>
        </w:rPr>
        <w:t>لدليل..</w:t>
      </w:r>
      <w:r w:rsidRPr="00C53A77">
        <w:rPr>
          <w:rFonts w:cs="Traditional Arabic" w:hint="cs"/>
          <w:sz w:val="34"/>
          <w:szCs w:val="34"/>
          <w:rtl/>
        </w:rPr>
        <w:t>.</w:t>
      </w:r>
    </w:p>
    <w:p w:rsidR="005B78E9" w:rsidRPr="00230054" w:rsidRDefault="005B78E9" w:rsidP="000B3E5B">
      <w:pPr>
        <w:pStyle w:val="a4"/>
        <w:numPr>
          <w:ilvl w:val="0"/>
          <w:numId w:val="55"/>
        </w:numPr>
        <w:rPr>
          <w:rFonts w:cs="Traditional Arabic"/>
          <w:sz w:val="34"/>
          <w:szCs w:val="34"/>
        </w:rPr>
      </w:pPr>
      <w:r>
        <w:rPr>
          <w:rFonts w:cs="Traditional Arabic" w:hint="cs"/>
          <w:sz w:val="34"/>
          <w:szCs w:val="34"/>
          <w:rtl/>
        </w:rPr>
        <w:t>حجية</w:t>
      </w:r>
      <w:r w:rsidRPr="00230054">
        <w:rPr>
          <w:rFonts w:cs="Traditional Arabic" w:hint="cs"/>
          <w:sz w:val="34"/>
          <w:szCs w:val="34"/>
          <w:rtl/>
        </w:rPr>
        <w:t xml:space="preserve"> القرائن في الفقه والنظام .  </w:t>
      </w:r>
    </w:p>
    <w:p w:rsidR="005B78E9" w:rsidRPr="00230054" w:rsidRDefault="005B78E9" w:rsidP="000B3E5B">
      <w:pPr>
        <w:pStyle w:val="a4"/>
        <w:numPr>
          <w:ilvl w:val="0"/>
          <w:numId w:val="55"/>
        </w:numPr>
        <w:rPr>
          <w:rFonts w:cs="Traditional Arabic"/>
          <w:sz w:val="34"/>
          <w:szCs w:val="34"/>
        </w:rPr>
      </w:pPr>
      <w:r w:rsidRPr="00230054">
        <w:rPr>
          <w:rFonts w:cs="Traditional Arabic" w:hint="cs"/>
          <w:sz w:val="34"/>
          <w:szCs w:val="34"/>
          <w:rtl/>
        </w:rPr>
        <w:t>إثبات الحدود بالقرائن .</w:t>
      </w:r>
    </w:p>
    <w:p w:rsidR="005B78E9" w:rsidRPr="00230054" w:rsidRDefault="005B78E9" w:rsidP="000B3E5B">
      <w:pPr>
        <w:pStyle w:val="a4"/>
        <w:numPr>
          <w:ilvl w:val="0"/>
          <w:numId w:val="55"/>
        </w:numPr>
        <w:rPr>
          <w:rFonts w:cs="Traditional Arabic"/>
          <w:sz w:val="34"/>
          <w:szCs w:val="34"/>
        </w:rPr>
      </w:pPr>
      <w:r w:rsidRPr="00230054">
        <w:rPr>
          <w:rFonts w:cs="Traditional Arabic" w:hint="cs"/>
          <w:sz w:val="34"/>
          <w:szCs w:val="34"/>
          <w:rtl/>
        </w:rPr>
        <w:t>إثبات القصاص بالقرائن .</w:t>
      </w:r>
    </w:p>
    <w:p w:rsidR="005B78E9" w:rsidRPr="00230054" w:rsidRDefault="005B78E9" w:rsidP="000B3E5B">
      <w:pPr>
        <w:pStyle w:val="a4"/>
        <w:numPr>
          <w:ilvl w:val="0"/>
          <w:numId w:val="55"/>
        </w:numPr>
        <w:rPr>
          <w:rFonts w:cs="Traditional Arabic"/>
          <w:sz w:val="34"/>
          <w:szCs w:val="34"/>
        </w:rPr>
      </w:pPr>
      <w:r w:rsidRPr="00230054">
        <w:rPr>
          <w:rFonts w:cs="Traditional Arabic" w:hint="cs"/>
          <w:sz w:val="34"/>
          <w:szCs w:val="34"/>
          <w:rtl/>
        </w:rPr>
        <w:t>دور مخلفات الجريمة في الإثبات .</w:t>
      </w:r>
    </w:p>
    <w:p w:rsidR="005B78E9" w:rsidRPr="00230054" w:rsidRDefault="005B78E9" w:rsidP="000B3E5B">
      <w:pPr>
        <w:pStyle w:val="a4"/>
        <w:numPr>
          <w:ilvl w:val="0"/>
          <w:numId w:val="55"/>
        </w:numPr>
        <w:rPr>
          <w:rFonts w:cs="Traditional Arabic"/>
          <w:sz w:val="34"/>
          <w:szCs w:val="34"/>
        </w:rPr>
      </w:pPr>
      <w:r w:rsidRPr="00230054">
        <w:rPr>
          <w:rFonts w:cs="Traditional Arabic" w:hint="cs"/>
          <w:sz w:val="34"/>
          <w:szCs w:val="34"/>
          <w:rtl/>
        </w:rPr>
        <w:t>القرائن الحديثة المستجدة ودورها في الإثبات .</w:t>
      </w:r>
    </w:p>
    <w:p w:rsidR="00A834EE" w:rsidRDefault="005B78E9" w:rsidP="000B3E5B">
      <w:pPr>
        <w:pStyle w:val="a4"/>
        <w:numPr>
          <w:ilvl w:val="0"/>
          <w:numId w:val="56"/>
        </w:numPr>
        <w:rPr>
          <w:rFonts w:cs="Traditional Arabic"/>
          <w:sz w:val="34"/>
          <w:szCs w:val="34"/>
        </w:rPr>
      </w:pPr>
      <w:r w:rsidRPr="00230054">
        <w:rPr>
          <w:rFonts w:cs="Traditional Arabic" w:hint="cs"/>
          <w:sz w:val="34"/>
          <w:szCs w:val="34"/>
          <w:rtl/>
        </w:rPr>
        <w:t>القرائن المستجدة في المعاملات .</w:t>
      </w:r>
    </w:p>
    <w:p w:rsidR="005B78E9" w:rsidRPr="00A834EE" w:rsidRDefault="005B78E9" w:rsidP="000B3E5B">
      <w:pPr>
        <w:pStyle w:val="a4"/>
        <w:numPr>
          <w:ilvl w:val="0"/>
          <w:numId w:val="56"/>
        </w:numPr>
        <w:rPr>
          <w:rFonts w:cs="Traditional Arabic"/>
          <w:sz w:val="34"/>
          <w:szCs w:val="34"/>
        </w:rPr>
      </w:pPr>
      <w:r w:rsidRPr="00A834EE">
        <w:rPr>
          <w:rFonts w:cs="Traditional Arabic" w:hint="cs"/>
          <w:sz w:val="34"/>
          <w:szCs w:val="34"/>
          <w:rtl/>
        </w:rPr>
        <w:t>القرائن المستجدة في الحقوق والحدود والجنايات.</w:t>
      </w:r>
    </w:p>
    <w:p w:rsidR="005B78E9" w:rsidRPr="00C53A77" w:rsidRDefault="005B78E9" w:rsidP="005B78E9">
      <w:pPr>
        <w:spacing w:line="240" w:lineRule="auto"/>
        <w:rPr>
          <w:rFonts w:cs="Traditional Arabic"/>
          <w:b/>
          <w:bCs/>
          <w:sz w:val="34"/>
          <w:szCs w:val="34"/>
          <w:rtl/>
        </w:rPr>
      </w:pPr>
      <w:r w:rsidRPr="00C53A77">
        <w:rPr>
          <w:rFonts w:cs="Traditional Arabic" w:hint="cs"/>
          <w:b/>
          <w:bCs/>
          <w:sz w:val="34"/>
          <w:szCs w:val="34"/>
          <w:rtl/>
        </w:rPr>
        <w:t>أهم ال</w:t>
      </w:r>
      <w:r>
        <w:rPr>
          <w:rFonts w:cs="Traditional Arabic" w:hint="cs"/>
          <w:b/>
          <w:bCs/>
          <w:sz w:val="34"/>
          <w:szCs w:val="34"/>
          <w:rtl/>
        </w:rPr>
        <w:t>مراجع:</w:t>
      </w:r>
    </w:p>
    <w:p w:rsidR="005B78E9" w:rsidRPr="00D40BC6" w:rsidRDefault="005B78E9" w:rsidP="005B78E9">
      <w:pPr>
        <w:spacing w:line="240" w:lineRule="auto"/>
        <w:rPr>
          <w:rFonts w:cs="Traditional Arabic"/>
          <w:b/>
          <w:bCs/>
          <w:sz w:val="34"/>
          <w:szCs w:val="34"/>
          <w:rtl/>
        </w:rPr>
      </w:pPr>
      <w:r>
        <w:rPr>
          <w:rFonts w:cs="Traditional Arabic" w:hint="cs"/>
          <w:b/>
          <w:bCs/>
          <w:sz w:val="34"/>
          <w:szCs w:val="34"/>
          <w:rtl/>
        </w:rPr>
        <w:t xml:space="preserve">أولاً: </w:t>
      </w:r>
      <w:r w:rsidRPr="00D40BC6">
        <w:rPr>
          <w:rFonts w:cs="Traditional Arabic" w:hint="cs"/>
          <w:b/>
          <w:bCs/>
          <w:sz w:val="34"/>
          <w:szCs w:val="34"/>
          <w:rtl/>
        </w:rPr>
        <w:t xml:space="preserve">المراجع الفقهية: </w:t>
      </w:r>
    </w:p>
    <w:p w:rsidR="005B78E9" w:rsidRPr="00D40BC6"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t xml:space="preserve">المغنى         ابن قدامة </w:t>
      </w:r>
    </w:p>
    <w:p w:rsidR="005B78E9"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t>بداية المجتهد ونهاية المقتصد         ابن رشد</w:t>
      </w:r>
    </w:p>
    <w:p w:rsidR="005B78E9"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t xml:space="preserve">الطرق الحكمية                     ابن القيم </w:t>
      </w:r>
    </w:p>
    <w:p w:rsidR="005B78E9"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t xml:space="preserve">وسائل الإثبات                           د.محمد الزحيلي      </w:t>
      </w:r>
    </w:p>
    <w:p w:rsidR="005B78E9"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lastRenderedPageBreak/>
        <w:t>الإثبات بالقرائن                           د. جمال طه</w:t>
      </w:r>
    </w:p>
    <w:p w:rsidR="005B78E9" w:rsidRPr="00D40BC6" w:rsidRDefault="005B78E9" w:rsidP="000B3E5B">
      <w:pPr>
        <w:pStyle w:val="a4"/>
        <w:numPr>
          <w:ilvl w:val="0"/>
          <w:numId w:val="57"/>
        </w:numPr>
        <w:spacing w:line="240" w:lineRule="auto"/>
        <w:ind w:left="1287"/>
        <w:rPr>
          <w:rFonts w:cs="Traditional Arabic"/>
          <w:sz w:val="34"/>
          <w:szCs w:val="34"/>
        </w:rPr>
      </w:pPr>
      <w:r w:rsidRPr="00D40BC6">
        <w:rPr>
          <w:rFonts w:cs="Traditional Arabic" w:hint="cs"/>
          <w:sz w:val="34"/>
          <w:szCs w:val="34"/>
          <w:rtl/>
        </w:rPr>
        <w:t xml:space="preserve"> المستجدات في وسائل الإثبات            د.أيمن أحمد </w:t>
      </w:r>
    </w:p>
    <w:p w:rsidR="005B78E9" w:rsidRPr="00D40BC6" w:rsidRDefault="005B78E9" w:rsidP="005B78E9">
      <w:pPr>
        <w:spacing w:line="240" w:lineRule="auto"/>
        <w:rPr>
          <w:rFonts w:cs="Traditional Arabic"/>
          <w:sz w:val="34"/>
          <w:szCs w:val="34"/>
          <w:rtl/>
        </w:rPr>
      </w:pPr>
      <w:r>
        <w:rPr>
          <w:rFonts w:cs="Traditional Arabic" w:hint="cs"/>
          <w:b/>
          <w:bCs/>
          <w:sz w:val="34"/>
          <w:szCs w:val="34"/>
          <w:rtl/>
        </w:rPr>
        <w:t xml:space="preserve">ثانياً: </w:t>
      </w:r>
      <w:r w:rsidRPr="00D40BC6">
        <w:rPr>
          <w:rFonts w:cs="Traditional Arabic" w:hint="cs"/>
          <w:b/>
          <w:bCs/>
          <w:sz w:val="34"/>
          <w:szCs w:val="34"/>
          <w:rtl/>
        </w:rPr>
        <w:t>المراجع النظامية:</w:t>
      </w:r>
    </w:p>
    <w:p w:rsidR="005B78E9" w:rsidRPr="00D40BC6" w:rsidRDefault="005B78E9" w:rsidP="000B3E5B">
      <w:pPr>
        <w:pStyle w:val="a4"/>
        <w:numPr>
          <w:ilvl w:val="0"/>
          <w:numId w:val="58"/>
        </w:numPr>
        <w:spacing w:line="240" w:lineRule="auto"/>
        <w:rPr>
          <w:rFonts w:cs="Traditional Arabic"/>
          <w:sz w:val="34"/>
          <w:szCs w:val="34"/>
        </w:rPr>
      </w:pPr>
      <w:r w:rsidRPr="00D40BC6">
        <w:rPr>
          <w:rFonts w:cs="Traditional Arabic" w:hint="cs"/>
          <w:sz w:val="34"/>
          <w:szCs w:val="34"/>
          <w:rtl/>
        </w:rPr>
        <w:t>نظام الإجراءات الجزائية .</w:t>
      </w:r>
    </w:p>
    <w:p w:rsidR="005B78E9" w:rsidRPr="00D40BC6" w:rsidRDefault="005B78E9" w:rsidP="000B3E5B">
      <w:pPr>
        <w:pStyle w:val="a4"/>
        <w:numPr>
          <w:ilvl w:val="0"/>
          <w:numId w:val="58"/>
        </w:numPr>
        <w:spacing w:line="240" w:lineRule="auto"/>
        <w:rPr>
          <w:rFonts w:cs="Traditional Arabic"/>
          <w:sz w:val="34"/>
          <w:szCs w:val="34"/>
        </w:rPr>
      </w:pPr>
      <w:r w:rsidRPr="00D40BC6">
        <w:rPr>
          <w:rFonts w:cs="Traditional Arabic" w:hint="cs"/>
          <w:sz w:val="34"/>
          <w:szCs w:val="34"/>
          <w:rtl/>
        </w:rPr>
        <w:t>نظام المرافعات الشرعية .</w:t>
      </w: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tbl>
      <w:tblPr>
        <w:bidiVisual/>
        <w:tblW w:w="9214" w:type="dxa"/>
        <w:tblInd w:w="11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5B78E9" w:rsidRPr="006F4082" w:rsidTr="00B80DA3">
        <w:trPr>
          <w:trHeight w:val="128"/>
        </w:trPr>
        <w:tc>
          <w:tcPr>
            <w:tcW w:w="4110"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lastRenderedPageBreak/>
              <w:t>اسم المقرر</w:t>
            </w:r>
          </w:p>
        </w:tc>
        <w:tc>
          <w:tcPr>
            <w:tcW w:w="297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رقمه</w:t>
            </w:r>
          </w:p>
        </w:tc>
        <w:tc>
          <w:tcPr>
            <w:tcW w:w="212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عدد الوحدات</w:t>
            </w:r>
          </w:p>
        </w:tc>
      </w:tr>
      <w:tr w:rsidR="005B78E9" w:rsidRPr="006F4082" w:rsidTr="00B80DA3">
        <w:trPr>
          <w:trHeight w:val="127"/>
        </w:trPr>
        <w:tc>
          <w:tcPr>
            <w:tcW w:w="4110"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التحقيق</w:t>
            </w:r>
          </w:p>
        </w:tc>
        <w:tc>
          <w:tcPr>
            <w:tcW w:w="2977" w:type="dxa"/>
          </w:tcPr>
          <w:p w:rsidR="005B78E9" w:rsidRPr="006F4082"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7</w:t>
            </w:r>
          </w:p>
        </w:tc>
        <w:tc>
          <w:tcPr>
            <w:tcW w:w="212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وحدتان</w:t>
            </w:r>
          </w:p>
        </w:tc>
      </w:tr>
    </w:tbl>
    <w:p w:rsidR="005B78E9" w:rsidRDefault="005B78E9" w:rsidP="005B78E9">
      <w:pPr>
        <w:rPr>
          <w:rtl/>
        </w:rPr>
      </w:pPr>
    </w:p>
    <w:p w:rsidR="00B80DA3" w:rsidRPr="00B80DA3" w:rsidRDefault="00B80DA3" w:rsidP="005B78E9">
      <w:pPr>
        <w:spacing w:line="240" w:lineRule="auto"/>
        <w:rPr>
          <w:rFonts w:cs="Traditional Arabic"/>
          <w:b/>
          <w:bCs/>
          <w:rtl/>
        </w:rPr>
      </w:pPr>
    </w:p>
    <w:p w:rsidR="005B78E9" w:rsidRPr="00AE4AB8" w:rsidRDefault="005B78E9" w:rsidP="005B78E9">
      <w:pPr>
        <w:spacing w:line="240" w:lineRule="auto"/>
        <w:rPr>
          <w:rFonts w:cs="Traditional Arabic"/>
          <w:b/>
          <w:bCs/>
          <w:sz w:val="34"/>
          <w:szCs w:val="34"/>
          <w:rtl/>
        </w:rPr>
      </w:pPr>
      <w:r w:rsidRPr="00AE4AB8">
        <w:rPr>
          <w:rFonts w:cs="Traditional Arabic" w:hint="cs"/>
          <w:b/>
          <w:bCs/>
          <w:sz w:val="34"/>
          <w:szCs w:val="34"/>
          <w:rtl/>
        </w:rPr>
        <w:t>أهداف تدريس المقرر :</w:t>
      </w:r>
    </w:p>
    <w:p w:rsidR="005B78E9" w:rsidRPr="00642F30" w:rsidRDefault="005B78E9" w:rsidP="005B78E9">
      <w:pPr>
        <w:spacing w:line="240" w:lineRule="auto"/>
        <w:rPr>
          <w:rFonts w:cs="Traditional Arabic"/>
          <w:sz w:val="34"/>
          <w:szCs w:val="34"/>
          <w:rtl/>
        </w:rPr>
      </w:pPr>
      <w:r>
        <w:rPr>
          <w:rFonts w:cs="Traditional Arabic" w:hint="cs"/>
          <w:sz w:val="34"/>
          <w:szCs w:val="34"/>
          <w:rtl/>
        </w:rPr>
        <w:t>1-  تعريف</w:t>
      </w:r>
      <w:r w:rsidRPr="00642F30">
        <w:rPr>
          <w:rFonts w:cs="Traditional Arabic" w:hint="cs"/>
          <w:sz w:val="34"/>
          <w:szCs w:val="34"/>
          <w:rtl/>
        </w:rPr>
        <w:t>الدارس بعلم التحقيق وأصوله وضوابطه , وكيفية استجواب  الخصوم , وكتابة محاضر التحقيق وندقها .</w:t>
      </w:r>
    </w:p>
    <w:p w:rsidR="005B78E9" w:rsidRPr="00642F30" w:rsidRDefault="005B78E9" w:rsidP="005B78E9">
      <w:pPr>
        <w:spacing w:line="240" w:lineRule="auto"/>
        <w:rPr>
          <w:rFonts w:cs="Traditional Arabic"/>
          <w:sz w:val="34"/>
          <w:szCs w:val="34"/>
          <w:rtl/>
        </w:rPr>
      </w:pPr>
      <w:r w:rsidRPr="00642F30">
        <w:rPr>
          <w:rFonts w:cs="Traditional Arabic" w:hint="cs"/>
          <w:sz w:val="34"/>
          <w:szCs w:val="34"/>
          <w:rtl/>
        </w:rPr>
        <w:t>2- تعريف القاضي بسير التحقيق وإجراءاته.</w:t>
      </w:r>
    </w:p>
    <w:p w:rsidR="005B78E9" w:rsidRPr="00642F30" w:rsidRDefault="005B78E9" w:rsidP="005B78E9">
      <w:pPr>
        <w:spacing w:line="240" w:lineRule="auto"/>
        <w:rPr>
          <w:rFonts w:cs="Traditional Arabic"/>
          <w:sz w:val="34"/>
          <w:szCs w:val="34"/>
          <w:rtl/>
        </w:rPr>
      </w:pPr>
      <w:r w:rsidRPr="00642F30">
        <w:rPr>
          <w:rFonts w:cs="Traditional Arabic" w:hint="cs"/>
          <w:sz w:val="34"/>
          <w:szCs w:val="34"/>
          <w:rtl/>
        </w:rPr>
        <w:t>3- رفع كفاءة القاضي في ممارسة التحقيق بنفسه ليصدر الحكم وفقاً للأصول المعتبرة شرعاً.</w:t>
      </w:r>
    </w:p>
    <w:p w:rsidR="005B78E9" w:rsidRPr="00AE4AB8" w:rsidRDefault="005B78E9" w:rsidP="005B78E9">
      <w:pPr>
        <w:rPr>
          <w:rFonts w:cs="Traditional Arabic"/>
          <w:b/>
          <w:bCs/>
          <w:sz w:val="34"/>
          <w:szCs w:val="34"/>
          <w:rtl/>
        </w:rPr>
      </w:pPr>
      <w:r w:rsidRPr="00AE4AB8">
        <w:rPr>
          <w:rFonts w:cs="Traditional Arabic" w:hint="cs"/>
          <w:b/>
          <w:bCs/>
          <w:sz w:val="34"/>
          <w:szCs w:val="34"/>
          <w:rtl/>
        </w:rPr>
        <w:t>مفردات المقرر :</w:t>
      </w:r>
    </w:p>
    <w:p w:rsidR="005B78E9" w:rsidRPr="00642F30" w:rsidRDefault="005B78E9" w:rsidP="000B3E5B">
      <w:pPr>
        <w:pStyle w:val="a4"/>
        <w:numPr>
          <w:ilvl w:val="0"/>
          <w:numId w:val="59"/>
        </w:numPr>
        <w:rPr>
          <w:rFonts w:cs="Traditional Arabic"/>
          <w:sz w:val="34"/>
          <w:szCs w:val="34"/>
        </w:rPr>
      </w:pPr>
      <w:r w:rsidRPr="00642F30">
        <w:rPr>
          <w:rFonts w:cs="Traditional Arabic" w:hint="cs"/>
          <w:sz w:val="34"/>
          <w:szCs w:val="34"/>
          <w:rtl/>
        </w:rPr>
        <w:t>تعريف التحقيق .</w:t>
      </w:r>
    </w:p>
    <w:p w:rsidR="005B78E9" w:rsidRPr="00642F30" w:rsidRDefault="005B78E9" w:rsidP="000B3E5B">
      <w:pPr>
        <w:pStyle w:val="a4"/>
        <w:numPr>
          <w:ilvl w:val="0"/>
          <w:numId w:val="59"/>
        </w:numPr>
        <w:rPr>
          <w:rFonts w:cs="Traditional Arabic"/>
          <w:sz w:val="34"/>
          <w:szCs w:val="34"/>
        </w:rPr>
      </w:pPr>
      <w:r w:rsidRPr="00642F30">
        <w:rPr>
          <w:rFonts w:cs="Traditional Arabic" w:hint="cs"/>
          <w:sz w:val="34"/>
          <w:szCs w:val="34"/>
          <w:rtl/>
        </w:rPr>
        <w:t>أنواع التحقيق .</w:t>
      </w:r>
    </w:p>
    <w:p w:rsidR="005B78E9" w:rsidRPr="00642F30" w:rsidRDefault="005B78E9" w:rsidP="005B78E9">
      <w:pPr>
        <w:pStyle w:val="a4"/>
        <w:rPr>
          <w:rFonts w:cs="Traditional Arabic"/>
          <w:sz w:val="34"/>
          <w:szCs w:val="34"/>
          <w:rtl/>
        </w:rPr>
      </w:pPr>
      <w:r w:rsidRPr="00642F30">
        <w:rPr>
          <w:rFonts w:cs="Traditional Arabic" w:hint="cs"/>
          <w:sz w:val="34"/>
          <w:szCs w:val="34"/>
          <w:rtl/>
        </w:rPr>
        <w:t>أ- باعتبار الشخص المحقق :</w:t>
      </w:r>
    </w:p>
    <w:p w:rsidR="005B78E9" w:rsidRPr="00642F30" w:rsidRDefault="005B78E9" w:rsidP="005B78E9">
      <w:pPr>
        <w:pStyle w:val="a4"/>
        <w:rPr>
          <w:rFonts w:cs="Traditional Arabic"/>
          <w:sz w:val="34"/>
          <w:szCs w:val="34"/>
          <w:rtl/>
        </w:rPr>
      </w:pPr>
      <w:r w:rsidRPr="00642F30">
        <w:rPr>
          <w:rFonts w:cs="Traditional Arabic" w:hint="cs"/>
          <w:sz w:val="34"/>
          <w:szCs w:val="34"/>
          <w:rtl/>
        </w:rPr>
        <w:t>1- تحقيق القاضي .</w:t>
      </w:r>
    </w:p>
    <w:p w:rsidR="005B78E9" w:rsidRPr="00642F30" w:rsidRDefault="005B78E9" w:rsidP="005B78E9">
      <w:pPr>
        <w:pStyle w:val="a4"/>
        <w:rPr>
          <w:rFonts w:cs="Traditional Arabic"/>
          <w:sz w:val="34"/>
          <w:szCs w:val="34"/>
          <w:rtl/>
        </w:rPr>
      </w:pPr>
      <w:r w:rsidRPr="00642F30">
        <w:rPr>
          <w:rFonts w:cs="Traditional Arabic" w:hint="cs"/>
          <w:sz w:val="34"/>
          <w:szCs w:val="34"/>
          <w:rtl/>
        </w:rPr>
        <w:t xml:space="preserve">2 </w:t>
      </w:r>
      <w:r w:rsidRPr="00642F30">
        <w:rPr>
          <w:rFonts w:cs="Traditional Arabic"/>
          <w:sz w:val="34"/>
          <w:szCs w:val="34"/>
          <w:rtl/>
        </w:rPr>
        <w:t>–</w:t>
      </w:r>
      <w:r w:rsidRPr="00642F30">
        <w:rPr>
          <w:rFonts w:cs="Traditional Arabic" w:hint="cs"/>
          <w:sz w:val="34"/>
          <w:szCs w:val="34"/>
          <w:rtl/>
        </w:rPr>
        <w:t xml:space="preserve"> تحقيق المحتسب .</w:t>
      </w:r>
    </w:p>
    <w:p w:rsidR="005B78E9" w:rsidRPr="00642F30" w:rsidRDefault="005B78E9" w:rsidP="005B78E9">
      <w:pPr>
        <w:pStyle w:val="a4"/>
        <w:rPr>
          <w:rFonts w:cs="Traditional Arabic"/>
          <w:sz w:val="34"/>
          <w:szCs w:val="34"/>
          <w:rtl/>
        </w:rPr>
      </w:pPr>
      <w:r w:rsidRPr="00642F30">
        <w:rPr>
          <w:rFonts w:cs="Traditional Arabic" w:hint="cs"/>
          <w:sz w:val="34"/>
          <w:szCs w:val="34"/>
          <w:rtl/>
        </w:rPr>
        <w:t>3- تحقيق رجال التحقيق .</w:t>
      </w:r>
    </w:p>
    <w:p w:rsidR="005B78E9" w:rsidRPr="00642F30" w:rsidRDefault="005B78E9" w:rsidP="005B78E9">
      <w:pPr>
        <w:pStyle w:val="a4"/>
        <w:rPr>
          <w:rFonts w:cs="Traditional Arabic"/>
          <w:sz w:val="34"/>
          <w:szCs w:val="34"/>
          <w:rtl/>
        </w:rPr>
      </w:pPr>
      <w:r w:rsidRPr="00642F30">
        <w:rPr>
          <w:rFonts w:cs="Traditional Arabic" w:hint="cs"/>
          <w:sz w:val="34"/>
          <w:szCs w:val="34"/>
          <w:rtl/>
        </w:rPr>
        <w:t>ب- باعتبار موضوع التحقيق :</w:t>
      </w:r>
    </w:p>
    <w:p w:rsidR="005B78E9" w:rsidRPr="00642F30" w:rsidRDefault="005B78E9" w:rsidP="005B78E9">
      <w:pPr>
        <w:pStyle w:val="a4"/>
        <w:rPr>
          <w:rFonts w:cs="Traditional Arabic"/>
          <w:sz w:val="34"/>
          <w:szCs w:val="34"/>
          <w:rtl/>
        </w:rPr>
      </w:pPr>
      <w:r w:rsidRPr="00642F30">
        <w:rPr>
          <w:rFonts w:cs="Traditional Arabic" w:hint="cs"/>
          <w:sz w:val="34"/>
          <w:szCs w:val="34"/>
          <w:rtl/>
        </w:rPr>
        <w:t>1- التحقيق في قضايا الجنايات .</w:t>
      </w:r>
    </w:p>
    <w:p w:rsidR="005B78E9" w:rsidRPr="00642F30" w:rsidRDefault="005B78E9" w:rsidP="005B78E9">
      <w:pPr>
        <w:pStyle w:val="a4"/>
        <w:rPr>
          <w:rFonts w:cs="Traditional Arabic"/>
          <w:sz w:val="34"/>
          <w:szCs w:val="34"/>
          <w:rtl/>
        </w:rPr>
      </w:pPr>
      <w:r w:rsidRPr="00642F30">
        <w:rPr>
          <w:rFonts w:cs="Traditional Arabic" w:hint="cs"/>
          <w:sz w:val="34"/>
          <w:szCs w:val="34"/>
          <w:rtl/>
        </w:rPr>
        <w:t>2- التحقيق في قضايا الأموال .</w:t>
      </w:r>
    </w:p>
    <w:p w:rsidR="005B78E9" w:rsidRPr="00642F30" w:rsidRDefault="005B78E9" w:rsidP="005B78E9">
      <w:pPr>
        <w:pStyle w:val="a4"/>
        <w:rPr>
          <w:rFonts w:cs="Traditional Arabic"/>
          <w:sz w:val="34"/>
          <w:szCs w:val="34"/>
          <w:rtl/>
        </w:rPr>
      </w:pPr>
      <w:r w:rsidRPr="00642F30">
        <w:rPr>
          <w:rFonts w:cs="Traditional Arabic" w:hint="cs"/>
          <w:sz w:val="34"/>
          <w:szCs w:val="34"/>
          <w:rtl/>
        </w:rPr>
        <w:t>3- التحقيق في قضايا الأسرة .</w:t>
      </w:r>
    </w:p>
    <w:p w:rsidR="005B78E9" w:rsidRPr="00AE4AB8" w:rsidRDefault="005B78E9" w:rsidP="005B78E9">
      <w:pPr>
        <w:rPr>
          <w:rFonts w:cs="Traditional Arabic"/>
          <w:sz w:val="34"/>
          <w:szCs w:val="34"/>
          <w:rtl/>
        </w:rPr>
      </w:pPr>
      <w:r w:rsidRPr="00AE4AB8">
        <w:rPr>
          <w:rFonts w:cs="Traditional Arabic" w:hint="cs"/>
          <w:sz w:val="34"/>
          <w:szCs w:val="34"/>
          <w:rtl/>
        </w:rPr>
        <w:t>- مستند التحقيق :</w:t>
      </w:r>
    </w:p>
    <w:p w:rsidR="005B78E9" w:rsidRPr="00642F30" w:rsidRDefault="005B78E9" w:rsidP="005B78E9">
      <w:pPr>
        <w:pStyle w:val="a4"/>
        <w:rPr>
          <w:rFonts w:cs="Traditional Arabic"/>
          <w:sz w:val="34"/>
          <w:szCs w:val="34"/>
          <w:rtl/>
        </w:rPr>
      </w:pPr>
      <w:r w:rsidRPr="00642F30">
        <w:rPr>
          <w:rFonts w:cs="Traditional Arabic" w:hint="cs"/>
          <w:sz w:val="34"/>
          <w:szCs w:val="34"/>
          <w:rtl/>
        </w:rPr>
        <w:t>1- من فعل النبي صلى الله عليه وسلم .</w:t>
      </w:r>
    </w:p>
    <w:p w:rsidR="005B78E9" w:rsidRPr="00642F30" w:rsidRDefault="005B78E9" w:rsidP="005B78E9">
      <w:pPr>
        <w:pStyle w:val="a4"/>
        <w:rPr>
          <w:rFonts w:cs="Traditional Arabic"/>
          <w:sz w:val="34"/>
          <w:szCs w:val="34"/>
          <w:rtl/>
        </w:rPr>
      </w:pPr>
      <w:r w:rsidRPr="00642F30">
        <w:rPr>
          <w:rFonts w:cs="Traditional Arabic" w:hint="cs"/>
          <w:sz w:val="34"/>
          <w:szCs w:val="34"/>
          <w:rtl/>
        </w:rPr>
        <w:t>2- من فعل قضاة الصحابة رضي الله عنهم .</w:t>
      </w:r>
    </w:p>
    <w:p w:rsidR="005B78E9" w:rsidRPr="00642F30" w:rsidRDefault="005B78E9" w:rsidP="005B78E9">
      <w:pPr>
        <w:pStyle w:val="a4"/>
        <w:rPr>
          <w:rFonts w:cs="Traditional Arabic"/>
          <w:sz w:val="34"/>
          <w:szCs w:val="34"/>
          <w:rtl/>
        </w:rPr>
      </w:pPr>
      <w:r w:rsidRPr="00642F30">
        <w:rPr>
          <w:rFonts w:cs="Traditional Arabic" w:hint="cs"/>
          <w:sz w:val="34"/>
          <w:szCs w:val="34"/>
          <w:rtl/>
        </w:rPr>
        <w:lastRenderedPageBreak/>
        <w:t>3- من فعل قضاة السلف .</w:t>
      </w:r>
    </w:p>
    <w:p w:rsidR="005B78E9" w:rsidRPr="00642F30" w:rsidRDefault="005B78E9" w:rsidP="005B78E9">
      <w:pPr>
        <w:ind w:left="720"/>
        <w:rPr>
          <w:rFonts w:cs="Traditional Arabic"/>
          <w:sz w:val="34"/>
          <w:szCs w:val="34"/>
          <w:rtl/>
        </w:rPr>
      </w:pPr>
      <w:r w:rsidRPr="00642F30">
        <w:rPr>
          <w:rFonts w:cs="Traditional Arabic" w:hint="cs"/>
          <w:sz w:val="34"/>
          <w:szCs w:val="34"/>
          <w:rtl/>
        </w:rPr>
        <w:t xml:space="preserve">- مراحل التحقيق </w:t>
      </w:r>
    </w:p>
    <w:p w:rsidR="005B78E9" w:rsidRPr="00642F30" w:rsidRDefault="005B78E9" w:rsidP="005B78E9">
      <w:pPr>
        <w:ind w:left="720"/>
        <w:rPr>
          <w:rFonts w:cs="Traditional Arabic"/>
          <w:sz w:val="34"/>
          <w:szCs w:val="34"/>
          <w:rtl/>
        </w:rPr>
      </w:pPr>
      <w:r w:rsidRPr="00642F30">
        <w:rPr>
          <w:rFonts w:cs="Traditional Arabic" w:hint="cs"/>
          <w:sz w:val="34"/>
          <w:szCs w:val="34"/>
          <w:rtl/>
        </w:rPr>
        <w:t xml:space="preserve">أ </w:t>
      </w:r>
      <w:r w:rsidRPr="00642F30">
        <w:rPr>
          <w:rFonts w:cs="Traditional Arabic"/>
          <w:sz w:val="34"/>
          <w:szCs w:val="34"/>
          <w:rtl/>
        </w:rPr>
        <w:t>–</w:t>
      </w:r>
      <w:r w:rsidRPr="00642F30">
        <w:rPr>
          <w:rFonts w:cs="Traditional Arabic" w:hint="cs"/>
          <w:sz w:val="34"/>
          <w:szCs w:val="34"/>
          <w:rtl/>
        </w:rPr>
        <w:t xml:space="preserve"> مرحلة الاستدلال .</w:t>
      </w:r>
    </w:p>
    <w:p w:rsidR="005B78E9" w:rsidRPr="00642F30" w:rsidRDefault="005B78E9" w:rsidP="005B78E9">
      <w:pPr>
        <w:ind w:left="720"/>
        <w:rPr>
          <w:rFonts w:cs="Traditional Arabic"/>
          <w:sz w:val="34"/>
          <w:szCs w:val="34"/>
          <w:rtl/>
        </w:rPr>
      </w:pPr>
      <w:r w:rsidRPr="00642F30">
        <w:rPr>
          <w:rFonts w:cs="Traditional Arabic" w:hint="cs"/>
          <w:sz w:val="34"/>
          <w:szCs w:val="34"/>
          <w:rtl/>
        </w:rPr>
        <w:t>ب- مرحلة التحقيق .</w:t>
      </w:r>
    </w:p>
    <w:p w:rsidR="005B78E9" w:rsidRPr="00642F30" w:rsidRDefault="005B78E9" w:rsidP="005B78E9">
      <w:pPr>
        <w:ind w:left="720"/>
        <w:rPr>
          <w:rFonts w:cs="Traditional Arabic"/>
          <w:sz w:val="34"/>
          <w:szCs w:val="34"/>
          <w:rtl/>
        </w:rPr>
      </w:pPr>
      <w:r w:rsidRPr="00642F30">
        <w:rPr>
          <w:rFonts w:cs="Traditional Arabic" w:hint="cs"/>
          <w:sz w:val="34"/>
          <w:szCs w:val="34"/>
          <w:rtl/>
        </w:rPr>
        <w:t xml:space="preserve">            1- ضمانات المتهم في مرحلة التحقيق .</w:t>
      </w:r>
    </w:p>
    <w:p w:rsidR="005B78E9" w:rsidRPr="00642F30" w:rsidRDefault="005B78E9" w:rsidP="005B78E9">
      <w:pPr>
        <w:ind w:left="720"/>
        <w:rPr>
          <w:rFonts w:cs="Traditional Arabic"/>
          <w:sz w:val="34"/>
          <w:szCs w:val="34"/>
          <w:rtl/>
        </w:rPr>
      </w:pPr>
      <w:r w:rsidRPr="00642F30">
        <w:rPr>
          <w:rFonts w:cs="Traditional Arabic" w:hint="cs"/>
          <w:sz w:val="34"/>
          <w:szCs w:val="34"/>
          <w:rtl/>
        </w:rPr>
        <w:t xml:space="preserve">            2- سلطات التحقيق في جرائم الدماء .</w:t>
      </w:r>
    </w:p>
    <w:p w:rsidR="005B78E9" w:rsidRPr="00642F30" w:rsidRDefault="005B78E9" w:rsidP="005B78E9">
      <w:pPr>
        <w:pStyle w:val="a4"/>
        <w:rPr>
          <w:rFonts w:cs="Traditional Arabic"/>
          <w:sz w:val="34"/>
          <w:szCs w:val="34"/>
          <w:rtl/>
        </w:rPr>
      </w:pPr>
      <w:r w:rsidRPr="00642F30">
        <w:rPr>
          <w:rFonts w:cs="Traditional Arabic" w:hint="cs"/>
          <w:sz w:val="34"/>
          <w:szCs w:val="34"/>
          <w:rtl/>
        </w:rPr>
        <w:t xml:space="preserve">            3-  ولاية المحقق في متابعة القضية في جرائم الأعراض .</w:t>
      </w:r>
    </w:p>
    <w:p w:rsidR="005B78E9" w:rsidRPr="00642F30" w:rsidRDefault="005B78E9" w:rsidP="005B78E9">
      <w:pPr>
        <w:pStyle w:val="a4"/>
        <w:rPr>
          <w:rFonts w:cs="Traditional Arabic"/>
          <w:sz w:val="34"/>
          <w:szCs w:val="34"/>
          <w:rtl/>
        </w:rPr>
      </w:pPr>
      <w:r w:rsidRPr="00642F30">
        <w:rPr>
          <w:rFonts w:cs="Traditional Arabic" w:hint="cs"/>
          <w:sz w:val="34"/>
          <w:szCs w:val="34"/>
          <w:rtl/>
        </w:rPr>
        <w:t xml:space="preserve">          4-   إجراءات التحقيق في جرائم الأموال.</w:t>
      </w:r>
    </w:p>
    <w:p w:rsidR="005B78E9" w:rsidRPr="00642F30" w:rsidRDefault="005B78E9" w:rsidP="005B78E9">
      <w:pPr>
        <w:pStyle w:val="a4"/>
        <w:rPr>
          <w:rFonts w:cs="Traditional Arabic"/>
          <w:sz w:val="34"/>
          <w:szCs w:val="34"/>
          <w:rtl/>
        </w:rPr>
      </w:pPr>
      <w:r w:rsidRPr="00642F30">
        <w:rPr>
          <w:rFonts w:cs="Traditional Arabic" w:hint="cs"/>
          <w:sz w:val="34"/>
          <w:szCs w:val="34"/>
          <w:rtl/>
        </w:rPr>
        <w:t xml:space="preserve">ج- محضر التحقيق </w:t>
      </w:r>
    </w:p>
    <w:p w:rsidR="005B78E9" w:rsidRDefault="005B78E9" w:rsidP="005B78E9">
      <w:pPr>
        <w:pStyle w:val="a4"/>
        <w:rPr>
          <w:rFonts w:cs="Traditional Arabic"/>
          <w:sz w:val="34"/>
          <w:szCs w:val="34"/>
          <w:rtl/>
        </w:rPr>
      </w:pPr>
      <w:r w:rsidRPr="00642F30">
        <w:rPr>
          <w:rFonts w:cs="Traditional Arabic" w:hint="cs"/>
          <w:sz w:val="34"/>
          <w:szCs w:val="34"/>
          <w:rtl/>
        </w:rPr>
        <w:t>د- الطعن في قرار التحقيق .</w:t>
      </w:r>
    </w:p>
    <w:p w:rsidR="005B78E9" w:rsidRPr="00642F30" w:rsidRDefault="005B78E9" w:rsidP="005B78E9">
      <w:pPr>
        <w:pStyle w:val="a4"/>
        <w:rPr>
          <w:rFonts w:cs="Traditional Arabic"/>
          <w:sz w:val="34"/>
          <w:szCs w:val="34"/>
          <w:rtl/>
        </w:rPr>
      </w:pPr>
    </w:p>
    <w:p w:rsidR="005B78E9" w:rsidRPr="00AE4AB8" w:rsidRDefault="005B78E9" w:rsidP="005B78E9">
      <w:pPr>
        <w:pStyle w:val="a4"/>
        <w:rPr>
          <w:rFonts w:cs="Traditional Arabic"/>
          <w:b/>
          <w:bCs/>
          <w:sz w:val="34"/>
          <w:szCs w:val="34"/>
          <w:rtl/>
        </w:rPr>
      </w:pPr>
      <w:r w:rsidRPr="00AE4AB8">
        <w:rPr>
          <w:rFonts w:cs="Traditional Arabic" w:hint="cs"/>
          <w:b/>
          <w:bCs/>
          <w:sz w:val="34"/>
          <w:szCs w:val="34"/>
          <w:rtl/>
        </w:rPr>
        <w:t>من أهم المراجع :</w:t>
      </w:r>
    </w:p>
    <w:p w:rsidR="005B78E9" w:rsidRDefault="005B78E9" w:rsidP="005B78E9">
      <w:pPr>
        <w:pStyle w:val="a4"/>
        <w:rPr>
          <w:rFonts w:cs="Traditional Arabic"/>
          <w:sz w:val="34"/>
          <w:szCs w:val="34"/>
          <w:rtl/>
        </w:rPr>
      </w:pPr>
      <w:r w:rsidRPr="00642F30">
        <w:rPr>
          <w:rFonts w:cs="Traditional Arabic" w:hint="cs"/>
          <w:sz w:val="34"/>
          <w:szCs w:val="34"/>
          <w:rtl/>
        </w:rPr>
        <w:t xml:space="preserve">1- </w:t>
      </w:r>
      <w:r>
        <w:rPr>
          <w:rFonts w:cs="Traditional Arabic" w:hint="cs"/>
          <w:sz w:val="34"/>
          <w:szCs w:val="34"/>
          <w:rtl/>
        </w:rPr>
        <w:t>الأحكام السلطانية, لأبي يعلى.</w:t>
      </w:r>
    </w:p>
    <w:p w:rsidR="005B78E9" w:rsidRDefault="005B78E9" w:rsidP="005B78E9">
      <w:pPr>
        <w:pStyle w:val="a4"/>
        <w:rPr>
          <w:rFonts w:cs="Traditional Arabic"/>
          <w:sz w:val="34"/>
          <w:szCs w:val="34"/>
          <w:rtl/>
        </w:rPr>
      </w:pPr>
      <w:r>
        <w:rPr>
          <w:rFonts w:cs="Traditional Arabic" w:hint="cs"/>
          <w:sz w:val="34"/>
          <w:szCs w:val="34"/>
          <w:rtl/>
        </w:rPr>
        <w:t>2- الأحكام السلطانية, للماوردي.</w:t>
      </w:r>
    </w:p>
    <w:p w:rsidR="005B78E9" w:rsidRDefault="005B78E9" w:rsidP="005B78E9">
      <w:pPr>
        <w:pStyle w:val="a4"/>
        <w:rPr>
          <w:rFonts w:cs="Traditional Arabic"/>
          <w:sz w:val="34"/>
          <w:szCs w:val="34"/>
          <w:rtl/>
        </w:rPr>
      </w:pPr>
      <w:r>
        <w:rPr>
          <w:rFonts w:cs="Traditional Arabic" w:hint="cs"/>
          <w:sz w:val="34"/>
          <w:szCs w:val="34"/>
          <w:rtl/>
        </w:rPr>
        <w:t>3- الطرق الحكمية, لابن القيم.</w:t>
      </w:r>
    </w:p>
    <w:p w:rsidR="005B78E9" w:rsidRDefault="005B78E9" w:rsidP="005B78E9">
      <w:pPr>
        <w:pStyle w:val="a4"/>
        <w:rPr>
          <w:rFonts w:cs="Traditional Arabic"/>
          <w:sz w:val="34"/>
          <w:szCs w:val="34"/>
          <w:rtl/>
        </w:rPr>
      </w:pPr>
      <w:r>
        <w:rPr>
          <w:rFonts w:cs="Traditional Arabic" w:hint="cs"/>
          <w:sz w:val="34"/>
          <w:szCs w:val="34"/>
          <w:rtl/>
        </w:rPr>
        <w:t>4- تبصرة الحكام, لابن فرحون.</w:t>
      </w:r>
    </w:p>
    <w:p w:rsidR="005B78E9" w:rsidRDefault="005B78E9" w:rsidP="005B78E9">
      <w:pPr>
        <w:pStyle w:val="a4"/>
        <w:rPr>
          <w:rFonts w:cs="Traditional Arabic"/>
          <w:sz w:val="34"/>
          <w:szCs w:val="34"/>
          <w:rtl/>
        </w:rPr>
      </w:pPr>
      <w:r>
        <w:rPr>
          <w:rFonts w:cs="Traditional Arabic" w:hint="cs"/>
          <w:sz w:val="34"/>
          <w:szCs w:val="34"/>
          <w:rtl/>
        </w:rPr>
        <w:t>5- الإجراءات الجنائية, د. أحمد فتحي سرور.</w:t>
      </w:r>
    </w:p>
    <w:p w:rsidR="005B78E9" w:rsidRDefault="005B78E9" w:rsidP="005B78E9">
      <w:pPr>
        <w:pStyle w:val="a4"/>
        <w:rPr>
          <w:rFonts w:cs="Traditional Arabic"/>
          <w:sz w:val="34"/>
          <w:szCs w:val="34"/>
          <w:rtl/>
        </w:rPr>
      </w:pPr>
      <w:r>
        <w:rPr>
          <w:rFonts w:cs="Traditional Arabic" w:hint="cs"/>
          <w:sz w:val="34"/>
          <w:szCs w:val="34"/>
          <w:rtl/>
        </w:rPr>
        <w:t>6- التحقيق الجنائي العملي في الشريعة الإسلامية والقانون الوضعي, د. عبد الفتاح مراد.</w:t>
      </w:r>
    </w:p>
    <w:p w:rsidR="005B78E9" w:rsidRPr="00642F30" w:rsidRDefault="005B78E9" w:rsidP="005B78E9">
      <w:pPr>
        <w:pStyle w:val="a4"/>
        <w:rPr>
          <w:rFonts w:cs="Traditional Arabic"/>
          <w:sz w:val="34"/>
          <w:szCs w:val="34"/>
          <w:rtl/>
        </w:rPr>
      </w:pPr>
      <w:r>
        <w:rPr>
          <w:rFonts w:cs="Traditional Arabic" w:hint="cs"/>
          <w:sz w:val="34"/>
          <w:szCs w:val="34"/>
          <w:rtl/>
        </w:rPr>
        <w:t>7- اختصاص رجال الضبط القضائي في التحري والاستدلال والتحقيق, لمحمد الحلبي.</w:t>
      </w: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p w:rsidR="005B78E9" w:rsidRDefault="005B78E9" w:rsidP="005B78E9">
      <w:pPr>
        <w:tabs>
          <w:tab w:val="left" w:pos="1429"/>
        </w:tabs>
        <w:rPr>
          <w:rtl/>
        </w:rPr>
      </w:pPr>
    </w:p>
    <w:tbl>
      <w:tblPr>
        <w:bidiVisual/>
        <w:tblW w:w="9214" w:type="dxa"/>
        <w:tblInd w:w="113"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4110"/>
        <w:gridCol w:w="2977"/>
        <w:gridCol w:w="2127"/>
      </w:tblGrid>
      <w:tr w:rsidR="005B78E9" w:rsidRPr="000B7005" w:rsidTr="00B80DA3">
        <w:trPr>
          <w:trHeight w:val="128"/>
        </w:trPr>
        <w:tc>
          <w:tcPr>
            <w:tcW w:w="4110"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lastRenderedPageBreak/>
              <w:t>اسم المقرر</w:t>
            </w:r>
          </w:p>
        </w:tc>
        <w:tc>
          <w:tcPr>
            <w:tcW w:w="297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رقمه</w:t>
            </w:r>
          </w:p>
        </w:tc>
        <w:tc>
          <w:tcPr>
            <w:tcW w:w="212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عدد الوحدات</w:t>
            </w:r>
          </w:p>
        </w:tc>
      </w:tr>
      <w:tr w:rsidR="005B78E9" w:rsidRPr="000B7005" w:rsidTr="00B80DA3">
        <w:trPr>
          <w:trHeight w:val="127"/>
        </w:trPr>
        <w:tc>
          <w:tcPr>
            <w:tcW w:w="4110"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الأنظمة القضائية</w:t>
            </w:r>
          </w:p>
        </w:tc>
        <w:tc>
          <w:tcPr>
            <w:tcW w:w="2977" w:type="dxa"/>
          </w:tcPr>
          <w:p w:rsidR="005B78E9" w:rsidRPr="006F4082" w:rsidRDefault="005C3515" w:rsidP="005C3515">
            <w:pPr>
              <w:spacing w:after="0" w:line="240" w:lineRule="auto"/>
              <w:jc w:val="center"/>
              <w:rPr>
                <w:rFonts w:ascii="Traditional Arabic" w:hAnsi="Traditional Arabic" w:cs="Traditional Arabic"/>
                <w:b/>
                <w:bCs/>
                <w:sz w:val="30"/>
                <w:szCs w:val="30"/>
                <w:rtl/>
              </w:rPr>
            </w:pPr>
            <w:r w:rsidRPr="00270279">
              <w:rPr>
                <w:rFonts w:ascii="Traditional Arabic" w:hAnsi="Traditional Arabic" w:cs="Traditional Arabic" w:hint="cs"/>
                <w:sz w:val="28"/>
                <w:szCs w:val="28"/>
                <w:rtl/>
              </w:rPr>
              <w:t>550152</w:t>
            </w:r>
            <w:r>
              <w:rPr>
                <w:rFonts w:ascii="Traditional Arabic" w:hAnsi="Traditional Arabic" w:cs="Traditional Arabic" w:hint="cs"/>
                <w:sz w:val="28"/>
                <w:szCs w:val="28"/>
                <w:rtl/>
              </w:rPr>
              <w:t>8</w:t>
            </w:r>
          </w:p>
        </w:tc>
        <w:tc>
          <w:tcPr>
            <w:tcW w:w="2127" w:type="dxa"/>
          </w:tcPr>
          <w:p w:rsidR="005B78E9" w:rsidRPr="006F4082" w:rsidRDefault="005B78E9" w:rsidP="00617DC9">
            <w:pPr>
              <w:spacing w:after="0" w:line="240" w:lineRule="auto"/>
              <w:jc w:val="center"/>
              <w:rPr>
                <w:rFonts w:ascii="Traditional Arabic" w:hAnsi="Traditional Arabic" w:cs="Traditional Arabic"/>
                <w:b/>
                <w:bCs/>
                <w:sz w:val="30"/>
                <w:szCs w:val="30"/>
                <w:rtl/>
              </w:rPr>
            </w:pPr>
            <w:r w:rsidRPr="006F4082">
              <w:rPr>
                <w:rFonts w:ascii="Traditional Arabic" w:hAnsi="Traditional Arabic" w:cs="Traditional Arabic"/>
                <w:b/>
                <w:bCs/>
                <w:sz w:val="30"/>
                <w:szCs w:val="30"/>
                <w:rtl/>
              </w:rPr>
              <w:t>وحدتان</w:t>
            </w:r>
          </w:p>
        </w:tc>
      </w:tr>
    </w:tbl>
    <w:p w:rsidR="005B78E9" w:rsidRDefault="005B78E9" w:rsidP="005B78E9">
      <w:pPr>
        <w:rPr>
          <w:rFonts w:cs="Traditional Arabic"/>
          <w:b/>
          <w:bCs/>
          <w:sz w:val="34"/>
          <w:szCs w:val="34"/>
          <w:rtl/>
        </w:rPr>
      </w:pPr>
    </w:p>
    <w:p w:rsidR="005B78E9" w:rsidRPr="002768D8" w:rsidRDefault="005B78E9" w:rsidP="005B78E9">
      <w:pPr>
        <w:rPr>
          <w:rFonts w:cs="Traditional Arabic"/>
          <w:b/>
          <w:bCs/>
          <w:sz w:val="34"/>
          <w:szCs w:val="34"/>
          <w:rtl/>
        </w:rPr>
      </w:pPr>
      <w:r w:rsidRPr="002768D8">
        <w:rPr>
          <w:rFonts w:cs="Traditional Arabic" w:hint="cs"/>
          <w:b/>
          <w:bCs/>
          <w:sz w:val="34"/>
          <w:szCs w:val="34"/>
          <w:rtl/>
        </w:rPr>
        <w:t>أهداف تدريس المقرر:</w:t>
      </w:r>
    </w:p>
    <w:p w:rsidR="005B78E9" w:rsidRPr="002768D8" w:rsidRDefault="005B78E9" w:rsidP="000B3E5B">
      <w:pPr>
        <w:pStyle w:val="a4"/>
        <w:numPr>
          <w:ilvl w:val="0"/>
          <w:numId w:val="60"/>
        </w:numPr>
        <w:rPr>
          <w:rFonts w:cs="Traditional Arabic"/>
          <w:sz w:val="34"/>
          <w:szCs w:val="34"/>
        </w:rPr>
      </w:pPr>
      <w:r w:rsidRPr="002768D8">
        <w:rPr>
          <w:rFonts w:cs="Traditional Arabic" w:hint="cs"/>
          <w:sz w:val="34"/>
          <w:szCs w:val="34"/>
          <w:rtl/>
        </w:rPr>
        <w:t>التعريف بالأنظمة القضائية في الفقه الإسلامي والنظام القضائي السعودي .</w:t>
      </w:r>
    </w:p>
    <w:p w:rsidR="005B78E9" w:rsidRPr="002768D8" w:rsidRDefault="005B78E9" w:rsidP="000B3E5B">
      <w:pPr>
        <w:pStyle w:val="a4"/>
        <w:numPr>
          <w:ilvl w:val="0"/>
          <w:numId w:val="60"/>
        </w:numPr>
        <w:rPr>
          <w:rFonts w:cs="Traditional Arabic"/>
          <w:sz w:val="34"/>
          <w:szCs w:val="34"/>
        </w:rPr>
      </w:pPr>
      <w:r w:rsidRPr="002768D8">
        <w:rPr>
          <w:rFonts w:cs="Traditional Arabic" w:hint="cs"/>
          <w:sz w:val="34"/>
          <w:szCs w:val="34"/>
          <w:rtl/>
        </w:rPr>
        <w:t>تأهيل الدارس في هذه المرحلة في جانب الأنظمة المعمول بها في المحاكم السعودية .</w:t>
      </w:r>
    </w:p>
    <w:p w:rsidR="005B78E9" w:rsidRPr="002768D8" w:rsidRDefault="005B78E9" w:rsidP="000B3E5B">
      <w:pPr>
        <w:pStyle w:val="a4"/>
        <w:numPr>
          <w:ilvl w:val="0"/>
          <w:numId w:val="60"/>
        </w:numPr>
        <w:rPr>
          <w:rFonts w:cs="Traditional Arabic"/>
          <w:sz w:val="34"/>
          <w:szCs w:val="34"/>
        </w:rPr>
      </w:pPr>
      <w:r w:rsidRPr="002768D8">
        <w:rPr>
          <w:rFonts w:cs="Traditional Arabic" w:hint="cs"/>
          <w:sz w:val="34"/>
          <w:szCs w:val="34"/>
          <w:rtl/>
        </w:rPr>
        <w:t>تلبية حاجة العمل المرتبطة بعمل القضاء .</w:t>
      </w:r>
    </w:p>
    <w:p w:rsidR="005B78E9" w:rsidRPr="002768D8" w:rsidRDefault="005B78E9" w:rsidP="000B3E5B">
      <w:pPr>
        <w:pStyle w:val="a4"/>
        <w:numPr>
          <w:ilvl w:val="0"/>
          <w:numId w:val="60"/>
        </w:numPr>
        <w:rPr>
          <w:rFonts w:cs="Traditional Arabic"/>
          <w:sz w:val="34"/>
          <w:szCs w:val="34"/>
        </w:rPr>
      </w:pPr>
      <w:r w:rsidRPr="002768D8">
        <w:rPr>
          <w:rFonts w:cs="Traditional Arabic" w:hint="cs"/>
          <w:sz w:val="34"/>
          <w:szCs w:val="34"/>
          <w:rtl/>
        </w:rPr>
        <w:t>تنمية القدرة النقدية عن الدارس من خلال استيعاب الأنظمة ومراجعتها وتقويمها .</w:t>
      </w:r>
    </w:p>
    <w:p w:rsidR="005B78E9" w:rsidRPr="002768D8" w:rsidRDefault="005B78E9" w:rsidP="005B78E9">
      <w:pPr>
        <w:spacing w:line="240" w:lineRule="auto"/>
        <w:rPr>
          <w:rFonts w:cs="Traditional Arabic"/>
          <w:b/>
          <w:bCs/>
          <w:sz w:val="34"/>
          <w:szCs w:val="34"/>
          <w:rtl/>
        </w:rPr>
      </w:pPr>
      <w:r w:rsidRPr="002768D8">
        <w:rPr>
          <w:rFonts w:cs="Traditional Arabic" w:hint="cs"/>
          <w:b/>
          <w:bCs/>
          <w:sz w:val="34"/>
          <w:szCs w:val="34"/>
          <w:rtl/>
        </w:rPr>
        <w:t xml:space="preserve">مفردات المقرر: </w:t>
      </w:r>
    </w:p>
    <w:p w:rsidR="005B78E9" w:rsidRPr="002768D8" w:rsidRDefault="005B78E9" w:rsidP="000B3E5B">
      <w:pPr>
        <w:pStyle w:val="a4"/>
        <w:numPr>
          <w:ilvl w:val="0"/>
          <w:numId w:val="61"/>
        </w:numPr>
        <w:spacing w:line="240" w:lineRule="auto"/>
        <w:rPr>
          <w:rFonts w:cs="Traditional Arabic"/>
          <w:sz w:val="34"/>
          <w:szCs w:val="34"/>
        </w:rPr>
      </w:pPr>
      <w:r w:rsidRPr="002768D8">
        <w:rPr>
          <w:rFonts w:cs="Traditional Arabic" w:hint="cs"/>
          <w:sz w:val="34"/>
          <w:szCs w:val="34"/>
          <w:rtl/>
        </w:rPr>
        <w:t>المقدمة وفيها:</w:t>
      </w:r>
    </w:p>
    <w:p w:rsidR="005B78E9" w:rsidRDefault="005B78E9" w:rsidP="000B3E5B">
      <w:pPr>
        <w:pStyle w:val="a4"/>
        <w:numPr>
          <w:ilvl w:val="0"/>
          <w:numId w:val="62"/>
        </w:numPr>
        <w:spacing w:line="240" w:lineRule="auto"/>
        <w:rPr>
          <w:rFonts w:cs="Traditional Arabic"/>
          <w:sz w:val="34"/>
          <w:szCs w:val="34"/>
        </w:rPr>
      </w:pPr>
      <w:r w:rsidRPr="002768D8">
        <w:rPr>
          <w:rFonts w:cs="Traditional Arabic" w:hint="cs"/>
          <w:sz w:val="34"/>
          <w:szCs w:val="34"/>
          <w:rtl/>
        </w:rPr>
        <w:t>تعريف الأنظمة القضائية في الفقه والنظام .</w:t>
      </w:r>
    </w:p>
    <w:p w:rsidR="005B78E9" w:rsidRPr="002768D8" w:rsidRDefault="005B78E9" w:rsidP="005B78E9">
      <w:pPr>
        <w:pStyle w:val="a4"/>
        <w:spacing w:line="240" w:lineRule="auto"/>
        <w:ind w:left="1080"/>
        <w:rPr>
          <w:rFonts w:cs="Traditional Arabic"/>
          <w:sz w:val="34"/>
          <w:szCs w:val="34"/>
        </w:rPr>
      </w:pPr>
      <w:r>
        <w:rPr>
          <w:rFonts w:cs="Traditional Arabic" w:hint="cs"/>
          <w:sz w:val="34"/>
          <w:szCs w:val="34"/>
          <w:rtl/>
        </w:rPr>
        <w:t xml:space="preserve">ب- </w:t>
      </w:r>
      <w:r w:rsidRPr="002768D8">
        <w:rPr>
          <w:rFonts w:cs="Traditional Arabic" w:hint="cs"/>
          <w:sz w:val="34"/>
          <w:szCs w:val="34"/>
          <w:rtl/>
        </w:rPr>
        <w:t>أهمية التنظيم القضائي والحاجة إليه</w:t>
      </w:r>
      <w:r>
        <w:rPr>
          <w:rFonts w:cs="Traditional Arabic" w:hint="cs"/>
          <w:sz w:val="34"/>
          <w:szCs w:val="34"/>
          <w:rtl/>
        </w:rPr>
        <w:t>.</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ج- ما يسوغ من التنظيم ومالا يسوغ وضوابط ذلك .</w:t>
      </w:r>
    </w:p>
    <w:p w:rsidR="005B78E9" w:rsidRPr="002768D8" w:rsidRDefault="005B78E9" w:rsidP="000B3E5B">
      <w:pPr>
        <w:pStyle w:val="a4"/>
        <w:numPr>
          <w:ilvl w:val="0"/>
          <w:numId w:val="61"/>
        </w:numPr>
        <w:spacing w:line="240" w:lineRule="auto"/>
        <w:rPr>
          <w:rFonts w:cs="Traditional Arabic"/>
          <w:sz w:val="34"/>
          <w:szCs w:val="34"/>
        </w:rPr>
      </w:pPr>
      <w:r w:rsidRPr="002768D8">
        <w:rPr>
          <w:rFonts w:cs="Traditional Arabic" w:hint="cs"/>
          <w:sz w:val="34"/>
          <w:szCs w:val="34"/>
          <w:rtl/>
        </w:rPr>
        <w:t>الجهات القضائية في المملكة العربية السعودية وتأصيلها الشرعي .</w:t>
      </w:r>
    </w:p>
    <w:p w:rsidR="005B78E9" w:rsidRPr="002768D8" w:rsidRDefault="005B78E9" w:rsidP="000B3E5B">
      <w:pPr>
        <w:pStyle w:val="a4"/>
        <w:numPr>
          <w:ilvl w:val="0"/>
          <w:numId w:val="63"/>
        </w:numPr>
        <w:spacing w:line="240" w:lineRule="auto"/>
        <w:rPr>
          <w:rFonts w:cs="Traditional Arabic"/>
          <w:sz w:val="34"/>
          <w:szCs w:val="34"/>
        </w:rPr>
      </w:pPr>
      <w:r w:rsidRPr="002768D8">
        <w:rPr>
          <w:rFonts w:cs="Traditional Arabic" w:hint="cs"/>
          <w:sz w:val="34"/>
          <w:szCs w:val="34"/>
          <w:rtl/>
        </w:rPr>
        <w:t>القضاء العادي (الطبيعي)</w:t>
      </w:r>
      <w:r>
        <w:rPr>
          <w:rFonts w:cs="Traditional Arabic" w:hint="cs"/>
          <w:sz w:val="34"/>
          <w:szCs w:val="34"/>
          <w:rtl/>
        </w:rPr>
        <w:t>.</w:t>
      </w:r>
    </w:p>
    <w:p w:rsidR="005B78E9" w:rsidRPr="002768D8" w:rsidRDefault="005B78E9" w:rsidP="000B3E5B">
      <w:pPr>
        <w:pStyle w:val="a4"/>
        <w:numPr>
          <w:ilvl w:val="0"/>
          <w:numId w:val="63"/>
        </w:numPr>
        <w:spacing w:line="240" w:lineRule="auto"/>
        <w:rPr>
          <w:rFonts w:cs="Traditional Arabic"/>
          <w:sz w:val="34"/>
          <w:szCs w:val="34"/>
        </w:rPr>
      </w:pPr>
      <w:r w:rsidRPr="002768D8">
        <w:rPr>
          <w:rFonts w:cs="Traditional Arabic" w:hint="cs"/>
          <w:sz w:val="34"/>
          <w:szCs w:val="34"/>
          <w:rtl/>
        </w:rPr>
        <w:t>ديوان المظالم .</w:t>
      </w:r>
    </w:p>
    <w:p w:rsidR="005B78E9" w:rsidRPr="002768D8" w:rsidRDefault="005B78E9" w:rsidP="000B3E5B">
      <w:pPr>
        <w:pStyle w:val="a4"/>
        <w:numPr>
          <w:ilvl w:val="0"/>
          <w:numId w:val="63"/>
        </w:numPr>
        <w:spacing w:line="240" w:lineRule="auto"/>
        <w:rPr>
          <w:rFonts w:cs="Traditional Arabic"/>
          <w:sz w:val="34"/>
          <w:szCs w:val="34"/>
        </w:rPr>
      </w:pPr>
      <w:r w:rsidRPr="002768D8">
        <w:rPr>
          <w:rFonts w:cs="Traditional Arabic" w:hint="cs"/>
          <w:sz w:val="34"/>
          <w:szCs w:val="34"/>
          <w:rtl/>
        </w:rPr>
        <w:t>اللجان الإدارية ذات الاختصاص القضائي .</w:t>
      </w:r>
    </w:p>
    <w:p w:rsidR="005B78E9" w:rsidRPr="002768D8" w:rsidRDefault="005B78E9" w:rsidP="000B3E5B">
      <w:pPr>
        <w:pStyle w:val="a4"/>
        <w:numPr>
          <w:ilvl w:val="0"/>
          <w:numId w:val="61"/>
        </w:numPr>
        <w:spacing w:line="240" w:lineRule="auto"/>
        <w:rPr>
          <w:rFonts w:cs="Traditional Arabic"/>
          <w:sz w:val="34"/>
          <w:szCs w:val="34"/>
        </w:rPr>
      </w:pPr>
      <w:r w:rsidRPr="002768D8">
        <w:rPr>
          <w:rFonts w:cs="Traditional Arabic" w:hint="cs"/>
          <w:sz w:val="34"/>
          <w:szCs w:val="34"/>
          <w:rtl/>
        </w:rPr>
        <w:t>المحاكم وولايتها</w:t>
      </w:r>
    </w:p>
    <w:p w:rsidR="005B78E9" w:rsidRPr="002768D8" w:rsidRDefault="005B78E9" w:rsidP="000B3E5B">
      <w:pPr>
        <w:pStyle w:val="a4"/>
        <w:numPr>
          <w:ilvl w:val="0"/>
          <w:numId w:val="64"/>
        </w:numPr>
        <w:spacing w:line="240" w:lineRule="auto"/>
        <w:rPr>
          <w:rFonts w:cs="Traditional Arabic"/>
          <w:sz w:val="34"/>
          <w:szCs w:val="34"/>
        </w:rPr>
      </w:pPr>
      <w:r w:rsidRPr="002768D8">
        <w:rPr>
          <w:rFonts w:cs="Traditional Arabic" w:hint="cs"/>
          <w:sz w:val="34"/>
          <w:szCs w:val="34"/>
          <w:rtl/>
        </w:rPr>
        <w:t xml:space="preserve">ترتيب المحاكم (المحكمة العليا </w:t>
      </w:r>
      <w:r w:rsidRPr="002768D8">
        <w:rPr>
          <w:rFonts w:cs="Traditional Arabic"/>
          <w:sz w:val="34"/>
          <w:szCs w:val="34"/>
          <w:rtl/>
        </w:rPr>
        <w:t>–</w:t>
      </w:r>
      <w:r w:rsidRPr="002768D8">
        <w:rPr>
          <w:rFonts w:cs="Traditional Arabic" w:hint="cs"/>
          <w:sz w:val="34"/>
          <w:szCs w:val="34"/>
          <w:rtl/>
        </w:rPr>
        <w:t xml:space="preserve"> محاكم الاستئناف محاكم الدرجة الأولى</w:t>
      </w:r>
      <w:r>
        <w:rPr>
          <w:rFonts w:cs="Traditional Arabic" w:hint="cs"/>
          <w:sz w:val="34"/>
          <w:szCs w:val="34"/>
          <w:rtl/>
        </w:rPr>
        <w:t>)</w:t>
      </w:r>
    </w:p>
    <w:p w:rsidR="005B78E9" w:rsidRDefault="005B78E9" w:rsidP="000B3E5B">
      <w:pPr>
        <w:pStyle w:val="a4"/>
        <w:numPr>
          <w:ilvl w:val="0"/>
          <w:numId w:val="64"/>
        </w:numPr>
        <w:spacing w:line="240" w:lineRule="auto"/>
        <w:rPr>
          <w:rFonts w:cs="Traditional Arabic"/>
          <w:sz w:val="34"/>
          <w:szCs w:val="34"/>
        </w:rPr>
      </w:pPr>
      <w:r w:rsidRPr="002768D8">
        <w:rPr>
          <w:rFonts w:cs="Traditional Arabic" w:hint="cs"/>
          <w:sz w:val="34"/>
          <w:szCs w:val="34"/>
          <w:rtl/>
        </w:rPr>
        <w:t>مقارها واختصاص</w:t>
      </w:r>
      <w:r>
        <w:rPr>
          <w:rFonts w:cs="Traditional Arabic" w:hint="cs"/>
          <w:sz w:val="34"/>
          <w:szCs w:val="34"/>
          <w:rtl/>
        </w:rPr>
        <w:t>ات</w:t>
      </w:r>
      <w:r w:rsidRPr="002768D8">
        <w:rPr>
          <w:rFonts w:cs="Traditional Arabic" w:hint="cs"/>
          <w:sz w:val="34"/>
          <w:szCs w:val="34"/>
          <w:rtl/>
        </w:rPr>
        <w:t>ها.</w:t>
      </w:r>
    </w:p>
    <w:p w:rsidR="005B78E9" w:rsidRPr="007E1C58" w:rsidRDefault="005B78E9" w:rsidP="005B78E9">
      <w:pPr>
        <w:spacing w:line="240" w:lineRule="auto"/>
        <w:ind w:left="1080"/>
        <w:rPr>
          <w:rFonts w:cs="Traditional Arabic"/>
          <w:sz w:val="34"/>
          <w:szCs w:val="34"/>
        </w:rPr>
      </w:pPr>
      <w:r>
        <w:rPr>
          <w:rFonts w:cs="Traditional Arabic" w:hint="cs"/>
          <w:sz w:val="34"/>
          <w:szCs w:val="34"/>
          <w:rtl/>
        </w:rPr>
        <w:t>(دراسة في نظام القضاء)</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 xml:space="preserve">4-  تشكيل ديوان المظالم </w:t>
      </w:r>
    </w:p>
    <w:p w:rsidR="005B78E9" w:rsidRPr="002768D8" w:rsidRDefault="005B78E9" w:rsidP="005B78E9">
      <w:pPr>
        <w:spacing w:line="240" w:lineRule="auto"/>
        <w:ind w:left="1440"/>
        <w:rPr>
          <w:rFonts w:cs="Traditional Arabic"/>
          <w:sz w:val="34"/>
          <w:szCs w:val="34"/>
          <w:rtl/>
        </w:rPr>
      </w:pPr>
      <w:r w:rsidRPr="002768D8">
        <w:rPr>
          <w:rFonts w:cs="Traditional Arabic" w:hint="cs"/>
          <w:sz w:val="34"/>
          <w:szCs w:val="34"/>
          <w:rtl/>
        </w:rPr>
        <w:t xml:space="preserve">1- محاكم ديوان المظالم وترتيبها. </w:t>
      </w:r>
    </w:p>
    <w:p w:rsidR="005B78E9" w:rsidRPr="002768D8" w:rsidRDefault="005B78E9" w:rsidP="005B78E9">
      <w:pPr>
        <w:spacing w:line="240" w:lineRule="auto"/>
        <w:ind w:left="1440"/>
        <w:rPr>
          <w:rFonts w:cs="Traditional Arabic"/>
          <w:sz w:val="34"/>
          <w:szCs w:val="34"/>
          <w:rtl/>
        </w:rPr>
      </w:pPr>
      <w:r w:rsidRPr="002768D8">
        <w:rPr>
          <w:rFonts w:cs="Traditional Arabic" w:hint="cs"/>
          <w:sz w:val="34"/>
          <w:szCs w:val="34"/>
          <w:rtl/>
        </w:rPr>
        <w:lastRenderedPageBreak/>
        <w:t>2- اختصاصات المحاكم الإدارية</w:t>
      </w:r>
      <w:r>
        <w:rPr>
          <w:rFonts w:cs="Traditional Arabic" w:hint="cs"/>
          <w:sz w:val="34"/>
          <w:szCs w:val="34"/>
          <w:rtl/>
        </w:rPr>
        <w:t>.</w:t>
      </w:r>
    </w:p>
    <w:p w:rsidR="005B78E9" w:rsidRPr="002768D8" w:rsidRDefault="005B78E9" w:rsidP="005B78E9">
      <w:pPr>
        <w:pStyle w:val="a4"/>
        <w:spacing w:line="240" w:lineRule="auto"/>
        <w:rPr>
          <w:rFonts w:cs="Traditional Arabic"/>
          <w:sz w:val="34"/>
          <w:szCs w:val="34"/>
          <w:rtl/>
        </w:rPr>
      </w:pPr>
      <w:r w:rsidRPr="002768D8">
        <w:rPr>
          <w:rFonts w:cs="Traditional Arabic" w:hint="cs"/>
          <w:sz w:val="34"/>
          <w:szCs w:val="34"/>
          <w:rtl/>
        </w:rPr>
        <w:t>(  دراسة في نظام ديوان المظالم )</w:t>
      </w:r>
    </w:p>
    <w:p w:rsidR="005B78E9" w:rsidRPr="002768D8" w:rsidRDefault="005B78E9" w:rsidP="005B78E9">
      <w:pPr>
        <w:pStyle w:val="a4"/>
        <w:spacing w:line="240" w:lineRule="auto"/>
        <w:rPr>
          <w:rFonts w:cs="Traditional Arabic"/>
          <w:sz w:val="34"/>
          <w:szCs w:val="34"/>
          <w:rtl/>
        </w:rPr>
      </w:pPr>
      <w:r w:rsidRPr="002768D8">
        <w:rPr>
          <w:rFonts w:cs="Traditional Arabic" w:hint="cs"/>
          <w:sz w:val="34"/>
          <w:szCs w:val="34"/>
          <w:rtl/>
        </w:rPr>
        <w:t xml:space="preserve"> 5</w:t>
      </w:r>
      <w:r>
        <w:rPr>
          <w:rFonts w:cs="Traditional Arabic" w:hint="cs"/>
          <w:sz w:val="34"/>
          <w:szCs w:val="34"/>
          <w:rtl/>
        </w:rPr>
        <w:t xml:space="preserve">- </w:t>
      </w:r>
      <w:r w:rsidRPr="002768D8">
        <w:rPr>
          <w:rFonts w:cs="Traditional Arabic" w:hint="cs"/>
          <w:sz w:val="34"/>
          <w:szCs w:val="34"/>
          <w:rtl/>
        </w:rPr>
        <w:t>اللجان الإدارية ذات الاختصاص القضائي.</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الهيئات التابعة لها .</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اختصاصاتها .</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طبيعة أحكامها .</w:t>
      </w:r>
    </w:p>
    <w:p w:rsidR="005B78E9" w:rsidRPr="002768D8" w:rsidRDefault="005B78E9" w:rsidP="005B78E9">
      <w:pPr>
        <w:spacing w:line="240" w:lineRule="auto"/>
        <w:ind w:left="720"/>
        <w:rPr>
          <w:rFonts w:cs="Traditional Arabic"/>
          <w:sz w:val="34"/>
          <w:szCs w:val="34"/>
          <w:rtl/>
        </w:rPr>
      </w:pPr>
      <w:r>
        <w:rPr>
          <w:rFonts w:cs="Traditional Arabic" w:hint="cs"/>
          <w:sz w:val="34"/>
          <w:szCs w:val="34"/>
          <w:rtl/>
        </w:rPr>
        <w:t xml:space="preserve"> 6</w:t>
      </w:r>
      <w:r w:rsidRPr="002768D8">
        <w:rPr>
          <w:rFonts w:cs="Traditional Arabic" w:hint="cs"/>
          <w:sz w:val="34"/>
          <w:szCs w:val="34"/>
          <w:rtl/>
        </w:rPr>
        <w:t>- التفتيش على أعمال القضاة</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xml:space="preserve">(مفهومه </w:t>
      </w:r>
      <w:r w:rsidRPr="002768D8">
        <w:rPr>
          <w:rFonts w:cs="Traditional Arabic"/>
          <w:sz w:val="34"/>
          <w:szCs w:val="34"/>
          <w:rtl/>
        </w:rPr>
        <w:t>–</w:t>
      </w:r>
      <w:r w:rsidRPr="002768D8">
        <w:rPr>
          <w:rFonts w:cs="Traditional Arabic" w:hint="cs"/>
          <w:sz w:val="34"/>
          <w:szCs w:val="34"/>
          <w:rtl/>
        </w:rPr>
        <w:t>طبيع</w:t>
      </w:r>
      <w:r>
        <w:rPr>
          <w:rFonts w:cs="Traditional Arabic" w:hint="cs"/>
          <w:sz w:val="34"/>
          <w:szCs w:val="34"/>
          <w:rtl/>
        </w:rPr>
        <w:t>ته -</w:t>
      </w:r>
      <w:r w:rsidRPr="002768D8">
        <w:rPr>
          <w:rFonts w:cs="Traditional Arabic" w:hint="cs"/>
          <w:sz w:val="34"/>
          <w:szCs w:val="34"/>
          <w:rtl/>
        </w:rPr>
        <w:t xml:space="preserve"> نظامه )</w:t>
      </w:r>
    </w:p>
    <w:p w:rsidR="005B78E9" w:rsidRDefault="005B78E9" w:rsidP="005B78E9">
      <w:pPr>
        <w:spacing w:line="240" w:lineRule="auto"/>
        <w:ind w:left="720"/>
        <w:rPr>
          <w:rFonts w:cs="Traditional Arabic"/>
          <w:sz w:val="34"/>
          <w:szCs w:val="34"/>
          <w:rtl/>
        </w:rPr>
      </w:pPr>
      <w:r>
        <w:rPr>
          <w:rFonts w:cs="Traditional Arabic" w:hint="cs"/>
          <w:sz w:val="34"/>
          <w:szCs w:val="34"/>
          <w:rtl/>
        </w:rPr>
        <w:t>(</w:t>
      </w:r>
      <w:r w:rsidRPr="002768D8">
        <w:rPr>
          <w:rFonts w:cs="Traditional Arabic" w:hint="cs"/>
          <w:sz w:val="34"/>
          <w:szCs w:val="34"/>
          <w:rtl/>
        </w:rPr>
        <w:t>دراسة في لائحة التفتيش القضائي)</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xml:space="preserve">  7- كتابة العدل والتوثيق .</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xml:space="preserve">- اختصاصاتها </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التفتيش عليها .</w:t>
      </w:r>
    </w:p>
    <w:p w:rsidR="005B78E9" w:rsidRPr="002768D8" w:rsidRDefault="005B78E9" w:rsidP="005B78E9">
      <w:pPr>
        <w:spacing w:line="240" w:lineRule="auto"/>
        <w:ind w:left="720"/>
        <w:rPr>
          <w:rFonts w:cs="Traditional Arabic"/>
          <w:sz w:val="34"/>
          <w:szCs w:val="34"/>
          <w:rtl/>
        </w:rPr>
      </w:pPr>
      <w:r w:rsidRPr="002768D8">
        <w:rPr>
          <w:rFonts w:cs="Traditional Arabic" w:hint="cs"/>
          <w:sz w:val="34"/>
          <w:szCs w:val="34"/>
          <w:rtl/>
        </w:rPr>
        <w:t>- قوة الأوراق الصادرة عند كتاب العدل.</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 xml:space="preserve">     8- قواعد وتعليمات الأقسام التنفيذية بالمحاكم . </w:t>
      </w:r>
    </w:p>
    <w:p w:rsidR="005B78E9" w:rsidRPr="002768D8" w:rsidRDefault="005B78E9" w:rsidP="005B78E9">
      <w:pPr>
        <w:spacing w:line="240" w:lineRule="auto"/>
        <w:rPr>
          <w:rFonts w:cs="Traditional Arabic"/>
          <w:sz w:val="34"/>
          <w:szCs w:val="34"/>
          <w:rtl/>
        </w:rPr>
      </w:pPr>
      <w:r>
        <w:rPr>
          <w:rFonts w:cs="Traditional Arabic" w:hint="cs"/>
          <w:sz w:val="34"/>
          <w:szCs w:val="34"/>
          <w:rtl/>
        </w:rPr>
        <w:t xml:space="preserve">          9</w:t>
      </w:r>
      <w:r w:rsidRPr="002768D8">
        <w:rPr>
          <w:rFonts w:cs="Traditional Arabic" w:hint="cs"/>
          <w:sz w:val="34"/>
          <w:szCs w:val="34"/>
          <w:rtl/>
        </w:rPr>
        <w:t>- قواعد اختصاصات وصلاحيات رؤساء المحاكم .</w:t>
      </w:r>
    </w:p>
    <w:p w:rsidR="005B78E9" w:rsidRPr="002768D8" w:rsidRDefault="005B78E9" w:rsidP="005B78E9">
      <w:pPr>
        <w:spacing w:line="240" w:lineRule="auto"/>
        <w:rPr>
          <w:rFonts w:cs="Traditional Arabic"/>
          <w:sz w:val="34"/>
          <w:szCs w:val="34"/>
          <w:rtl/>
        </w:rPr>
      </w:pPr>
      <w:r>
        <w:rPr>
          <w:rFonts w:cs="Traditional Arabic" w:hint="cs"/>
          <w:sz w:val="34"/>
          <w:szCs w:val="34"/>
          <w:rtl/>
        </w:rPr>
        <w:t xml:space="preserve">        10</w:t>
      </w:r>
      <w:r w:rsidRPr="002768D8">
        <w:rPr>
          <w:rFonts w:cs="Traditional Arabic" w:hint="cs"/>
          <w:sz w:val="34"/>
          <w:szCs w:val="34"/>
          <w:rtl/>
        </w:rPr>
        <w:t>- علاقة هيئة التحقيق والادعاء العام بالقضاء.</w:t>
      </w:r>
    </w:p>
    <w:p w:rsidR="005B78E9" w:rsidRDefault="005B78E9" w:rsidP="005B78E9">
      <w:pPr>
        <w:spacing w:line="240" w:lineRule="auto"/>
        <w:rPr>
          <w:rFonts w:cs="Traditional Arabic"/>
          <w:sz w:val="34"/>
          <w:szCs w:val="34"/>
          <w:rtl/>
        </w:rPr>
      </w:pPr>
      <w:r>
        <w:rPr>
          <w:rFonts w:cs="Traditional Arabic" w:hint="cs"/>
          <w:sz w:val="34"/>
          <w:szCs w:val="34"/>
          <w:rtl/>
        </w:rPr>
        <w:t xml:space="preserve">         11- </w:t>
      </w:r>
      <w:r w:rsidRPr="002768D8">
        <w:rPr>
          <w:rFonts w:cs="Traditional Arabic" w:hint="cs"/>
          <w:sz w:val="34"/>
          <w:szCs w:val="34"/>
          <w:rtl/>
        </w:rPr>
        <w:t>علاقة هيئة الرقابة والتحقيق بالقضاء .</w:t>
      </w:r>
    </w:p>
    <w:p w:rsidR="00B80DA3" w:rsidRDefault="00B80DA3" w:rsidP="005B78E9">
      <w:pPr>
        <w:spacing w:line="240" w:lineRule="auto"/>
        <w:rPr>
          <w:rFonts w:cs="Traditional Arabic"/>
          <w:b/>
          <w:bCs/>
          <w:sz w:val="34"/>
          <w:szCs w:val="34"/>
          <w:rtl/>
        </w:rPr>
      </w:pPr>
    </w:p>
    <w:p w:rsidR="00B80DA3" w:rsidRDefault="00B80DA3" w:rsidP="005B78E9">
      <w:pPr>
        <w:spacing w:line="240" w:lineRule="auto"/>
        <w:rPr>
          <w:rFonts w:cs="Traditional Arabic"/>
          <w:b/>
          <w:bCs/>
          <w:sz w:val="34"/>
          <w:szCs w:val="34"/>
          <w:rtl/>
        </w:rPr>
      </w:pPr>
    </w:p>
    <w:p w:rsidR="00B80DA3" w:rsidRDefault="00B80DA3" w:rsidP="005B78E9">
      <w:pPr>
        <w:spacing w:line="240" w:lineRule="auto"/>
        <w:rPr>
          <w:rFonts w:cs="Traditional Arabic"/>
          <w:b/>
          <w:bCs/>
          <w:sz w:val="34"/>
          <w:szCs w:val="34"/>
          <w:rtl/>
        </w:rPr>
      </w:pPr>
    </w:p>
    <w:p w:rsidR="005B78E9" w:rsidRPr="002768D8" w:rsidRDefault="005B78E9" w:rsidP="005B78E9">
      <w:pPr>
        <w:spacing w:line="240" w:lineRule="auto"/>
        <w:rPr>
          <w:rFonts w:cs="Traditional Arabic"/>
          <w:b/>
          <w:bCs/>
          <w:sz w:val="34"/>
          <w:szCs w:val="34"/>
          <w:rtl/>
        </w:rPr>
      </w:pPr>
      <w:r w:rsidRPr="002768D8">
        <w:rPr>
          <w:rFonts w:cs="Traditional Arabic" w:hint="cs"/>
          <w:b/>
          <w:bCs/>
          <w:sz w:val="34"/>
          <w:szCs w:val="34"/>
          <w:rtl/>
        </w:rPr>
        <w:lastRenderedPageBreak/>
        <w:t xml:space="preserve">أهم المصادر </w:t>
      </w:r>
      <w:r>
        <w:rPr>
          <w:rFonts w:cs="Traditional Arabic" w:hint="cs"/>
          <w:b/>
          <w:bCs/>
          <w:sz w:val="34"/>
          <w:szCs w:val="34"/>
          <w:rtl/>
        </w:rPr>
        <w:t>:</w:t>
      </w:r>
    </w:p>
    <w:p w:rsidR="005B78E9" w:rsidRPr="002768D8" w:rsidRDefault="005B78E9" w:rsidP="005B78E9">
      <w:pPr>
        <w:spacing w:line="240" w:lineRule="auto"/>
        <w:rPr>
          <w:rFonts w:cs="Traditional Arabic"/>
          <w:b/>
          <w:bCs/>
          <w:sz w:val="34"/>
          <w:szCs w:val="34"/>
          <w:rtl/>
        </w:rPr>
      </w:pPr>
      <w:r>
        <w:rPr>
          <w:rFonts w:cs="Traditional Arabic" w:hint="cs"/>
          <w:b/>
          <w:bCs/>
          <w:sz w:val="34"/>
          <w:szCs w:val="34"/>
          <w:rtl/>
        </w:rPr>
        <w:t xml:space="preserve">أولا: </w:t>
      </w:r>
      <w:r w:rsidRPr="002768D8">
        <w:rPr>
          <w:rFonts w:cs="Traditional Arabic" w:hint="cs"/>
          <w:b/>
          <w:bCs/>
          <w:sz w:val="34"/>
          <w:szCs w:val="34"/>
          <w:rtl/>
        </w:rPr>
        <w:t>المراجع الفقيه</w:t>
      </w:r>
      <w:r>
        <w:rPr>
          <w:rFonts w:cs="Traditional Arabic" w:hint="cs"/>
          <w:b/>
          <w:bCs/>
          <w:sz w:val="34"/>
          <w:szCs w:val="34"/>
          <w:rtl/>
        </w:rPr>
        <w:t>:</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1- الأحكام السلطانية                 الماوردي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2- الأحكام السلطانية                  أبو يعلى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3-   ال</w:t>
      </w:r>
      <w:r>
        <w:rPr>
          <w:rFonts w:cs="Traditional Arabic" w:hint="cs"/>
          <w:sz w:val="34"/>
          <w:szCs w:val="34"/>
          <w:rtl/>
        </w:rPr>
        <w:t>م</w:t>
      </w:r>
      <w:r w:rsidRPr="002768D8">
        <w:rPr>
          <w:rFonts w:cs="Traditional Arabic" w:hint="cs"/>
          <w:sz w:val="34"/>
          <w:szCs w:val="34"/>
          <w:rtl/>
        </w:rPr>
        <w:t>غني                              ابن قدامه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4- القضاء ونظامه في الكتاب والسنة         د\ عبد الرحمن إبراهيم الحميضي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 xml:space="preserve">5- التنظيم القضائي في المملكة العربية السعودية       د\ سعود آل دريب .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6- الاختصاص القضائي في الفقه الإسلامي            د\   ناصر الغامدي</w:t>
      </w:r>
    </w:p>
    <w:p w:rsidR="005B78E9" w:rsidRPr="002768D8" w:rsidRDefault="005B78E9" w:rsidP="005B78E9">
      <w:pPr>
        <w:spacing w:line="240" w:lineRule="auto"/>
        <w:rPr>
          <w:rFonts w:cs="Traditional Arabic"/>
          <w:b/>
          <w:bCs/>
          <w:sz w:val="34"/>
          <w:szCs w:val="34"/>
          <w:rtl/>
        </w:rPr>
      </w:pPr>
      <w:r>
        <w:rPr>
          <w:rFonts w:cs="Traditional Arabic" w:hint="cs"/>
          <w:b/>
          <w:bCs/>
          <w:sz w:val="34"/>
          <w:szCs w:val="34"/>
          <w:rtl/>
        </w:rPr>
        <w:t xml:space="preserve">ثانيا: </w:t>
      </w:r>
      <w:r w:rsidRPr="002768D8">
        <w:rPr>
          <w:rFonts w:cs="Traditional Arabic" w:hint="cs"/>
          <w:b/>
          <w:bCs/>
          <w:sz w:val="34"/>
          <w:szCs w:val="34"/>
          <w:rtl/>
        </w:rPr>
        <w:t>المراجع النظامية .</w:t>
      </w:r>
    </w:p>
    <w:p w:rsidR="005B78E9" w:rsidRPr="002768D8" w:rsidRDefault="005B78E9" w:rsidP="005B78E9">
      <w:pPr>
        <w:spacing w:line="240" w:lineRule="auto"/>
        <w:rPr>
          <w:rFonts w:cs="Traditional Arabic"/>
          <w:sz w:val="34"/>
          <w:szCs w:val="34"/>
          <w:rtl/>
        </w:rPr>
      </w:pPr>
      <w:r>
        <w:rPr>
          <w:rFonts w:cs="Traditional Arabic" w:hint="cs"/>
          <w:sz w:val="34"/>
          <w:szCs w:val="34"/>
          <w:rtl/>
        </w:rPr>
        <w:t>1- نظام القضاء الصادر بالمرسوم ا</w:t>
      </w:r>
      <w:r w:rsidRPr="002768D8">
        <w:rPr>
          <w:rFonts w:cs="Traditional Arabic" w:hint="cs"/>
          <w:sz w:val="34"/>
          <w:szCs w:val="34"/>
          <w:rtl/>
        </w:rPr>
        <w:t>ل</w:t>
      </w:r>
      <w:r>
        <w:rPr>
          <w:rFonts w:cs="Traditional Arabic" w:hint="cs"/>
          <w:sz w:val="34"/>
          <w:szCs w:val="34"/>
          <w:rtl/>
        </w:rPr>
        <w:t>م</w:t>
      </w:r>
      <w:r w:rsidRPr="002768D8">
        <w:rPr>
          <w:rFonts w:cs="Traditional Arabic" w:hint="cs"/>
          <w:sz w:val="34"/>
          <w:szCs w:val="34"/>
          <w:rtl/>
        </w:rPr>
        <w:t xml:space="preserve">لكي رقم </w:t>
      </w:r>
      <w:r>
        <w:rPr>
          <w:rFonts w:cs="Traditional Arabic" w:hint="cs"/>
          <w:sz w:val="34"/>
          <w:szCs w:val="34"/>
          <w:rtl/>
        </w:rPr>
        <w:t>م/78 وتاريخ 19/9/1428هـ</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 xml:space="preserve">2- نظام ديوان المظالم الصادر </w:t>
      </w:r>
      <w:r>
        <w:rPr>
          <w:rFonts w:cs="Traditional Arabic" w:hint="cs"/>
          <w:sz w:val="34"/>
          <w:szCs w:val="34"/>
          <w:rtl/>
        </w:rPr>
        <w:t>بالمرسوم ا</w:t>
      </w:r>
      <w:r w:rsidRPr="002768D8">
        <w:rPr>
          <w:rFonts w:cs="Traditional Arabic" w:hint="cs"/>
          <w:sz w:val="34"/>
          <w:szCs w:val="34"/>
          <w:rtl/>
        </w:rPr>
        <w:t>ل</w:t>
      </w:r>
      <w:r>
        <w:rPr>
          <w:rFonts w:cs="Traditional Arabic" w:hint="cs"/>
          <w:sz w:val="34"/>
          <w:szCs w:val="34"/>
          <w:rtl/>
        </w:rPr>
        <w:t>م</w:t>
      </w:r>
      <w:r w:rsidRPr="002768D8">
        <w:rPr>
          <w:rFonts w:cs="Traditional Arabic" w:hint="cs"/>
          <w:sz w:val="34"/>
          <w:szCs w:val="34"/>
          <w:rtl/>
        </w:rPr>
        <w:t xml:space="preserve">لكي رقم </w:t>
      </w:r>
      <w:r>
        <w:rPr>
          <w:rFonts w:cs="Traditional Arabic" w:hint="cs"/>
          <w:sz w:val="34"/>
          <w:szCs w:val="34"/>
          <w:rtl/>
        </w:rPr>
        <w:t>م/78 وتاريخ 19/9/1428هـ</w:t>
      </w:r>
    </w:p>
    <w:p w:rsidR="005B78E9" w:rsidRPr="002768D8" w:rsidRDefault="005B78E9" w:rsidP="005B78E9">
      <w:pPr>
        <w:spacing w:line="240" w:lineRule="auto"/>
        <w:rPr>
          <w:rFonts w:cs="Traditional Arabic"/>
          <w:sz w:val="34"/>
          <w:szCs w:val="34"/>
          <w:rtl/>
        </w:rPr>
      </w:pPr>
      <w:r>
        <w:rPr>
          <w:rFonts w:cs="Traditional Arabic" w:hint="cs"/>
          <w:sz w:val="34"/>
          <w:szCs w:val="34"/>
          <w:rtl/>
        </w:rPr>
        <w:t xml:space="preserve">3- لائحة التفتيش </w:t>
      </w:r>
      <w:r w:rsidRPr="002768D8">
        <w:rPr>
          <w:rFonts w:cs="Traditional Arabic" w:hint="cs"/>
          <w:sz w:val="34"/>
          <w:szCs w:val="34"/>
          <w:rtl/>
        </w:rPr>
        <w:t>القضائي .</w:t>
      </w:r>
    </w:p>
    <w:p w:rsidR="005B78E9" w:rsidRPr="002768D8" w:rsidRDefault="005B78E9" w:rsidP="005B78E9">
      <w:pPr>
        <w:spacing w:line="240" w:lineRule="auto"/>
        <w:rPr>
          <w:rFonts w:cs="Traditional Arabic"/>
          <w:sz w:val="34"/>
          <w:szCs w:val="34"/>
          <w:rtl/>
        </w:rPr>
      </w:pPr>
      <w:r w:rsidRPr="002768D8">
        <w:rPr>
          <w:rFonts w:cs="Traditional Arabic" w:hint="cs"/>
          <w:sz w:val="34"/>
          <w:szCs w:val="34"/>
          <w:rtl/>
        </w:rPr>
        <w:t>4- قواعد وتعليمات ا</w:t>
      </w:r>
      <w:r>
        <w:rPr>
          <w:rFonts w:cs="Traditional Arabic" w:hint="cs"/>
          <w:sz w:val="34"/>
          <w:szCs w:val="34"/>
          <w:rtl/>
        </w:rPr>
        <w:t>لأ</w:t>
      </w:r>
      <w:r w:rsidRPr="002768D8">
        <w:rPr>
          <w:rFonts w:cs="Traditional Arabic" w:hint="cs"/>
          <w:sz w:val="34"/>
          <w:szCs w:val="34"/>
          <w:rtl/>
        </w:rPr>
        <w:t>ق</w:t>
      </w:r>
      <w:r>
        <w:rPr>
          <w:rFonts w:cs="Traditional Arabic" w:hint="cs"/>
          <w:sz w:val="34"/>
          <w:szCs w:val="34"/>
          <w:rtl/>
        </w:rPr>
        <w:t>س</w:t>
      </w:r>
      <w:r w:rsidRPr="002768D8">
        <w:rPr>
          <w:rFonts w:cs="Traditional Arabic" w:hint="cs"/>
          <w:sz w:val="34"/>
          <w:szCs w:val="34"/>
          <w:rtl/>
        </w:rPr>
        <w:t xml:space="preserve">ام التنفيذية بالمحاكم .                                            </w:t>
      </w:r>
    </w:p>
    <w:p w:rsidR="005B78E9" w:rsidRPr="005B78E9" w:rsidRDefault="005B78E9" w:rsidP="005B78E9">
      <w:pPr>
        <w:tabs>
          <w:tab w:val="left" w:pos="1429"/>
        </w:tabs>
      </w:pPr>
    </w:p>
    <w:sectPr w:rsidR="005B78E9" w:rsidRPr="005B78E9" w:rsidSect="00617DC9">
      <w:headerReference w:type="default" r:id="rId9"/>
      <w:footerReference w:type="default" r:id="rId10"/>
      <w:pgSz w:w="11906" w:h="16838"/>
      <w:pgMar w:top="1134" w:right="1418"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04B" w:rsidRDefault="00B1704B" w:rsidP="006C1BCD">
      <w:pPr>
        <w:spacing w:after="0" w:line="240" w:lineRule="auto"/>
      </w:pPr>
      <w:r>
        <w:separator/>
      </w:r>
    </w:p>
  </w:endnote>
  <w:endnote w:type="continuationSeparator" w:id="0">
    <w:p w:rsidR="00B1704B" w:rsidRDefault="00B1704B" w:rsidP="006C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L-Mohanad">
    <w:charset w:val="B2"/>
    <w:family w:val="auto"/>
    <w:pitch w:val="variable"/>
    <w:sig w:usb0="00002001" w:usb1="00000000" w:usb2="00000000" w:usb3="00000000" w:csb0="00000040" w:csb1="00000000"/>
  </w:font>
  <w:font w:name="MCS Shafa E_U 3D.">
    <w:charset w:val="B2"/>
    <w:family w:val="auto"/>
    <w:pitch w:val="variable"/>
    <w:sig w:usb0="00002001" w:usb1="00000000" w:usb2="00000000" w:usb3="00000000" w:csb0="00000040"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26844560"/>
      <w:docPartObj>
        <w:docPartGallery w:val="Page Numbers (Bottom of Page)"/>
        <w:docPartUnique/>
      </w:docPartObj>
    </w:sdtPr>
    <w:sdtEndPr/>
    <w:sdtContent>
      <w:p w:rsidR="00270279" w:rsidRDefault="00270279">
        <w:pPr>
          <w:pStyle w:val="a6"/>
          <w:jc w:val="center"/>
        </w:pPr>
        <w:r>
          <w:fldChar w:fldCharType="begin"/>
        </w:r>
        <w:r>
          <w:instrText>PAGE   \* MERGEFORMAT</w:instrText>
        </w:r>
        <w:r>
          <w:fldChar w:fldCharType="separate"/>
        </w:r>
        <w:r w:rsidR="006F6862" w:rsidRPr="006F6862">
          <w:rPr>
            <w:noProof/>
            <w:rtl/>
            <w:lang w:val="ar-SA"/>
          </w:rPr>
          <w:t>1</w:t>
        </w:r>
        <w:r>
          <w:rPr>
            <w:noProof/>
            <w:lang w:val="ar-SA"/>
          </w:rPr>
          <w:fldChar w:fldCharType="end"/>
        </w:r>
      </w:p>
    </w:sdtContent>
  </w:sdt>
  <w:p w:rsidR="00270279" w:rsidRDefault="002702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04B" w:rsidRDefault="00B1704B" w:rsidP="006C1BCD">
      <w:pPr>
        <w:spacing w:after="0" w:line="240" w:lineRule="auto"/>
      </w:pPr>
      <w:r>
        <w:separator/>
      </w:r>
    </w:p>
  </w:footnote>
  <w:footnote w:type="continuationSeparator" w:id="0">
    <w:p w:rsidR="00B1704B" w:rsidRDefault="00B1704B" w:rsidP="006C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279" w:rsidRDefault="0027027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C6C"/>
    <w:multiLevelType w:val="hybridMultilevel"/>
    <w:tmpl w:val="B55C42AE"/>
    <w:lvl w:ilvl="0" w:tplc="F628E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8783A"/>
    <w:multiLevelType w:val="hybridMultilevel"/>
    <w:tmpl w:val="E9AAAE8C"/>
    <w:lvl w:ilvl="0" w:tplc="89AC2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F5944"/>
    <w:multiLevelType w:val="hybridMultilevel"/>
    <w:tmpl w:val="00B20344"/>
    <w:lvl w:ilvl="0" w:tplc="2BDE3B80">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85631"/>
    <w:multiLevelType w:val="hybridMultilevel"/>
    <w:tmpl w:val="B1F475C2"/>
    <w:lvl w:ilvl="0" w:tplc="A950CB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436907"/>
    <w:multiLevelType w:val="hybridMultilevel"/>
    <w:tmpl w:val="935A6ACA"/>
    <w:lvl w:ilvl="0" w:tplc="FF5E7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33005"/>
    <w:multiLevelType w:val="hybridMultilevel"/>
    <w:tmpl w:val="1234CD8C"/>
    <w:lvl w:ilvl="0" w:tplc="5BC053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A078FE"/>
    <w:multiLevelType w:val="hybridMultilevel"/>
    <w:tmpl w:val="9C7A7C44"/>
    <w:lvl w:ilvl="0" w:tplc="0409000F">
      <w:start w:val="1"/>
      <w:numFmt w:val="decimal"/>
      <w:lvlText w:val="%1."/>
      <w:lvlJc w:val="left"/>
      <w:pPr>
        <w:ind w:left="720" w:hanging="360"/>
      </w:pPr>
    </w:lvl>
    <w:lvl w:ilvl="1" w:tplc="A4E8EB1C">
      <w:start w:val="5"/>
      <w:numFmt w:val="bullet"/>
      <w:lvlText w:val="-"/>
      <w:lvlJc w:val="left"/>
      <w:pPr>
        <w:ind w:left="1440" w:hanging="360"/>
      </w:pPr>
      <w:rPr>
        <w:rFonts w:ascii="Traditional Arabic" w:eastAsia="Times New Roman" w:hAnsi="Traditional Arabic" w:cs="Traditional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03E36"/>
    <w:multiLevelType w:val="hybridMultilevel"/>
    <w:tmpl w:val="2F261470"/>
    <w:lvl w:ilvl="0" w:tplc="F6E074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B6956"/>
    <w:multiLevelType w:val="hybridMultilevel"/>
    <w:tmpl w:val="DF46FAB4"/>
    <w:lvl w:ilvl="0" w:tplc="3CA6F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7B286B"/>
    <w:multiLevelType w:val="hybridMultilevel"/>
    <w:tmpl w:val="0CA8D48E"/>
    <w:lvl w:ilvl="0" w:tplc="7A629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907A10"/>
    <w:multiLevelType w:val="hybridMultilevel"/>
    <w:tmpl w:val="0FC207E8"/>
    <w:lvl w:ilvl="0" w:tplc="351E0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D04180"/>
    <w:multiLevelType w:val="hybridMultilevel"/>
    <w:tmpl w:val="234A10F6"/>
    <w:lvl w:ilvl="0" w:tplc="2C925398">
      <w:start w:val="1"/>
      <w:numFmt w:val="decimal"/>
      <w:lvlText w:val="%1-"/>
      <w:lvlJc w:val="left"/>
      <w:pPr>
        <w:ind w:left="720" w:hanging="360"/>
      </w:pPr>
      <w:rPr>
        <w:rFonts w:asciiTheme="minorHAnsi" w:eastAsiaTheme="minorHAnsi" w:hAnsiTheme="minorHAnsi" w:cs="Traditional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2C49F3"/>
    <w:multiLevelType w:val="hybridMultilevel"/>
    <w:tmpl w:val="EE829248"/>
    <w:lvl w:ilvl="0" w:tplc="7048E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D644C"/>
    <w:multiLevelType w:val="hybridMultilevel"/>
    <w:tmpl w:val="238C172C"/>
    <w:lvl w:ilvl="0" w:tplc="4C8E666A">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234398"/>
    <w:multiLevelType w:val="hybridMultilevel"/>
    <w:tmpl w:val="CFB4D0D6"/>
    <w:lvl w:ilvl="0" w:tplc="8BB07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2D78D7"/>
    <w:multiLevelType w:val="hybridMultilevel"/>
    <w:tmpl w:val="CDA6DB44"/>
    <w:lvl w:ilvl="0" w:tplc="DE643496">
      <w:start w:val="1"/>
      <w:numFmt w:val="decimal"/>
      <w:lvlText w:val="%1-"/>
      <w:lvlJc w:val="left"/>
      <w:pPr>
        <w:ind w:left="72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12528"/>
    <w:multiLevelType w:val="hybridMultilevel"/>
    <w:tmpl w:val="97E6F3F4"/>
    <w:lvl w:ilvl="0" w:tplc="F57AE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C4A8D"/>
    <w:multiLevelType w:val="hybridMultilevel"/>
    <w:tmpl w:val="8B82A164"/>
    <w:lvl w:ilvl="0" w:tplc="9EB2A8C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AD51389"/>
    <w:multiLevelType w:val="hybridMultilevel"/>
    <w:tmpl w:val="9E18982A"/>
    <w:lvl w:ilvl="0" w:tplc="321E2CDA">
      <w:start w:val="1"/>
      <w:numFmt w:val="decimal"/>
      <w:lvlText w:val="%1-"/>
      <w:lvlJc w:val="left"/>
      <w:pPr>
        <w:ind w:left="720" w:hanging="360"/>
      </w:pPr>
      <w:rPr>
        <w:rFonts w:hint="default"/>
        <w:b w:val="0"/>
        <w:bCs w:val="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D83B11"/>
    <w:multiLevelType w:val="hybridMultilevel"/>
    <w:tmpl w:val="1A28E438"/>
    <w:lvl w:ilvl="0" w:tplc="8CE0F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25542D"/>
    <w:multiLevelType w:val="hybridMultilevel"/>
    <w:tmpl w:val="58C6386C"/>
    <w:lvl w:ilvl="0" w:tplc="163EC2B2">
      <w:start w:val="1"/>
      <w:numFmt w:val="decimal"/>
      <w:lvlText w:val="%1-"/>
      <w:lvlJc w:val="left"/>
      <w:pPr>
        <w:ind w:left="927" w:hanging="360"/>
      </w:pPr>
      <w:rPr>
        <w:rFonts w:hint="default"/>
        <w:sz w:val="34"/>
        <w:szCs w:val="34"/>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nsid w:val="1ED7539C"/>
    <w:multiLevelType w:val="hybridMultilevel"/>
    <w:tmpl w:val="356CD1BE"/>
    <w:lvl w:ilvl="0" w:tplc="F334B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69531A"/>
    <w:multiLevelType w:val="hybridMultilevel"/>
    <w:tmpl w:val="43743C30"/>
    <w:lvl w:ilvl="0" w:tplc="8DF0D6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8A3438"/>
    <w:multiLevelType w:val="hybridMultilevel"/>
    <w:tmpl w:val="572CB7A4"/>
    <w:lvl w:ilvl="0" w:tplc="0ECAD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E453A4"/>
    <w:multiLevelType w:val="hybridMultilevel"/>
    <w:tmpl w:val="3320B5A0"/>
    <w:lvl w:ilvl="0" w:tplc="A6966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FE3DA4"/>
    <w:multiLevelType w:val="hybridMultilevel"/>
    <w:tmpl w:val="29889826"/>
    <w:lvl w:ilvl="0" w:tplc="B308C1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93FC1"/>
    <w:multiLevelType w:val="hybridMultilevel"/>
    <w:tmpl w:val="67DCCDFE"/>
    <w:lvl w:ilvl="0" w:tplc="31329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FD6EF9"/>
    <w:multiLevelType w:val="hybridMultilevel"/>
    <w:tmpl w:val="C8003868"/>
    <w:lvl w:ilvl="0" w:tplc="7782521C">
      <w:start w:val="1"/>
      <w:numFmt w:val="arabicAlpha"/>
      <w:lvlText w:val="%1-"/>
      <w:lvlJc w:val="left"/>
      <w:pPr>
        <w:ind w:left="1287" w:hanging="360"/>
      </w:pPr>
      <w:rPr>
        <w:rFonts w:asciiTheme="minorHAnsi" w:eastAsiaTheme="minorHAnsi" w:hAnsiTheme="minorHAnsi" w:cs="Traditional Arabic"/>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2E8D01CE"/>
    <w:multiLevelType w:val="hybridMultilevel"/>
    <w:tmpl w:val="EC82FCC8"/>
    <w:lvl w:ilvl="0" w:tplc="19F2C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382682"/>
    <w:multiLevelType w:val="hybridMultilevel"/>
    <w:tmpl w:val="EE829248"/>
    <w:lvl w:ilvl="0" w:tplc="7048E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4C3FCF"/>
    <w:multiLevelType w:val="hybridMultilevel"/>
    <w:tmpl w:val="FD928DB0"/>
    <w:lvl w:ilvl="0" w:tplc="0D3AD1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0E40FA"/>
    <w:multiLevelType w:val="hybridMultilevel"/>
    <w:tmpl w:val="77A68C98"/>
    <w:lvl w:ilvl="0" w:tplc="85A474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713FFD"/>
    <w:multiLevelType w:val="hybridMultilevel"/>
    <w:tmpl w:val="30186C70"/>
    <w:lvl w:ilvl="0" w:tplc="EFF4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166A9F"/>
    <w:multiLevelType w:val="hybridMultilevel"/>
    <w:tmpl w:val="7C3CA3A8"/>
    <w:lvl w:ilvl="0" w:tplc="A714331E">
      <w:start w:val="1"/>
      <w:numFmt w:val="arabicAlpha"/>
      <w:lvlText w:val="%1-"/>
      <w:lvlJc w:val="left"/>
      <w:pPr>
        <w:ind w:left="114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4443FB"/>
    <w:multiLevelType w:val="hybridMultilevel"/>
    <w:tmpl w:val="080CF786"/>
    <w:lvl w:ilvl="0" w:tplc="2E026CE4">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5">
    <w:nsid w:val="39702FE7"/>
    <w:multiLevelType w:val="hybridMultilevel"/>
    <w:tmpl w:val="FD72C780"/>
    <w:lvl w:ilvl="0" w:tplc="9AD672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3C350D46"/>
    <w:multiLevelType w:val="hybridMultilevel"/>
    <w:tmpl w:val="56EABAE2"/>
    <w:lvl w:ilvl="0" w:tplc="E9089C9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474DB"/>
    <w:multiLevelType w:val="hybridMultilevel"/>
    <w:tmpl w:val="92BC9AFA"/>
    <w:lvl w:ilvl="0" w:tplc="04090013">
      <w:start w:val="1"/>
      <w:numFmt w:val="arabicAlpha"/>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2728D0"/>
    <w:multiLevelType w:val="hybridMultilevel"/>
    <w:tmpl w:val="7174D4BC"/>
    <w:lvl w:ilvl="0" w:tplc="048A8D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55C28F4"/>
    <w:multiLevelType w:val="hybridMultilevel"/>
    <w:tmpl w:val="3B64F8A8"/>
    <w:lvl w:ilvl="0" w:tplc="E7F2E3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04136B"/>
    <w:multiLevelType w:val="hybridMultilevel"/>
    <w:tmpl w:val="5F26C8E2"/>
    <w:lvl w:ilvl="0" w:tplc="32F41C62">
      <w:start w:val="1"/>
      <w:numFmt w:val="decimal"/>
      <w:lvlText w:val="%1-"/>
      <w:lvlJc w:val="left"/>
      <w:pPr>
        <w:ind w:left="1146" w:hanging="72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5771B6"/>
    <w:multiLevelType w:val="hybridMultilevel"/>
    <w:tmpl w:val="E33CFB70"/>
    <w:lvl w:ilvl="0" w:tplc="88FA7D36">
      <w:start w:val="1"/>
      <w:numFmt w:val="decimal"/>
      <w:lvlText w:val="%1-"/>
      <w:lvlJc w:val="left"/>
      <w:pPr>
        <w:ind w:left="1080" w:hanging="720"/>
      </w:pPr>
      <w:rPr>
        <w:rFonts w:hint="default"/>
        <w:color w:val="333333"/>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D7119E"/>
    <w:multiLevelType w:val="hybridMultilevel"/>
    <w:tmpl w:val="34B091E2"/>
    <w:lvl w:ilvl="0" w:tplc="22D250A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9B0283"/>
    <w:multiLevelType w:val="hybridMultilevel"/>
    <w:tmpl w:val="731087C6"/>
    <w:lvl w:ilvl="0" w:tplc="26B0B140">
      <w:start w:val="5"/>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B41B62"/>
    <w:multiLevelType w:val="hybridMultilevel"/>
    <w:tmpl w:val="4B64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C7E16"/>
    <w:multiLevelType w:val="hybridMultilevel"/>
    <w:tmpl w:val="47585DF2"/>
    <w:lvl w:ilvl="0" w:tplc="6CAC8034">
      <w:start w:val="1"/>
      <w:numFmt w:val="decimal"/>
      <w:lvlText w:val="%1-"/>
      <w:lvlJc w:val="left"/>
      <w:pPr>
        <w:ind w:left="720" w:hanging="360"/>
      </w:pPr>
      <w:rPr>
        <w:rFonts w:ascii="Traditional Arabic" w:eastAsiaTheme="minorHAnsi" w:hAnsi="Traditional Arabic" w:cs="Traditional Arabic"/>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82771D"/>
    <w:multiLevelType w:val="hybridMultilevel"/>
    <w:tmpl w:val="366E9A4C"/>
    <w:lvl w:ilvl="0" w:tplc="662E658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EE35B2"/>
    <w:multiLevelType w:val="hybridMultilevel"/>
    <w:tmpl w:val="886ADFD8"/>
    <w:lvl w:ilvl="0" w:tplc="07BC2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373AE8"/>
    <w:multiLevelType w:val="hybridMultilevel"/>
    <w:tmpl w:val="EE829248"/>
    <w:lvl w:ilvl="0" w:tplc="7048E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6E7653"/>
    <w:multiLevelType w:val="hybridMultilevel"/>
    <w:tmpl w:val="A1A84A46"/>
    <w:lvl w:ilvl="0" w:tplc="E35AA2D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4120F9"/>
    <w:multiLevelType w:val="hybridMultilevel"/>
    <w:tmpl w:val="736C5AA2"/>
    <w:lvl w:ilvl="0" w:tplc="21A642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E10485"/>
    <w:multiLevelType w:val="hybridMultilevel"/>
    <w:tmpl w:val="B3A8AA4E"/>
    <w:lvl w:ilvl="0" w:tplc="C9066C64">
      <w:start w:val="1"/>
      <w:numFmt w:val="decimal"/>
      <w:lvlText w:val="%1-"/>
      <w:lvlJc w:val="left"/>
      <w:pPr>
        <w:ind w:left="1352"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13C7FB4"/>
    <w:multiLevelType w:val="hybridMultilevel"/>
    <w:tmpl w:val="DCC28F36"/>
    <w:lvl w:ilvl="0" w:tplc="09F088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9E41C5"/>
    <w:multiLevelType w:val="hybridMultilevel"/>
    <w:tmpl w:val="63C033A4"/>
    <w:lvl w:ilvl="0" w:tplc="65607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2937A75"/>
    <w:multiLevelType w:val="hybridMultilevel"/>
    <w:tmpl w:val="5086938C"/>
    <w:lvl w:ilvl="0" w:tplc="89D05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2C31B74"/>
    <w:multiLevelType w:val="hybridMultilevel"/>
    <w:tmpl w:val="676E6812"/>
    <w:lvl w:ilvl="0" w:tplc="73D05B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3724FB8"/>
    <w:multiLevelType w:val="hybridMultilevel"/>
    <w:tmpl w:val="FBAA563A"/>
    <w:lvl w:ilvl="0" w:tplc="58E47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E93FC6"/>
    <w:multiLevelType w:val="hybridMultilevel"/>
    <w:tmpl w:val="B1E2CAC8"/>
    <w:lvl w:ilvl="0" w:tplc="14E26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B00872"/>
    <w:multiLevelType w:val="hybridMultilevel"/>
    <w:tmpl w:val="9E18982A"/>
    <w:lvl w:ilvl="0" w:tplc="321E2CDA">
      <w:start w:val="1"/>
      <w:numFmt w:val="decimal"/>
      <w:lvlText w:val="%1-"/>
      <w:lvlJc w:val="left"/>
      <w:pPr>
        <w:ind w:left="720" w:hanging="360"/>
      </w:pPr>
      <w:rPr>
        <w:rFonts w:hint="default"/>
        <w:b w:val="0"/>
        <w:bCs w:val="0"/>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D3092B"/>
    <w:multiLevelType w:val="hybridMultilevel"/>
    <w:tmpl w:val="EE829248"/>
    <w:lvl w:ilvl="0" w:tplc="7048E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C2A36"/>
    <w:multiLevelType w:val="hybridMultilevel"/>
    <w:tmpl w:val="666EF19A"/>
    <w:lvl w:ilvl="0" w:tplc="D876C8C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4C4156"/>
    <w:multiLevelType w:val="hybridMultilevel"/>
    <w:tmpl w:val="08922306"/>
    <w:lvl w:ilvl="0" w:tplc="A8C2A6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DE184A"/>
    <w:multiLevelType w:val="hybridMultilevel"/>
    <w:tmpl w:val="12DE13C6"/>
    <w:lvl w:ilvl="0" w:tplc="15FE0E4C">
      <w:start w:val="1"/>
      <w:numFmt w:val="decimal"/>
      <w:lvlText w:val="%1-"/>
      <w:lvlJc w:val="left"/>
      <w:pPr>
        <w:ind w:left="1647" w:hanging="360"/>
      </w:pPr>
      <w:rPr>
        <w:rFonts w:asciiTheme="minorHAnsi" w:eastAsiaTheme="minorHAnsi" w:hAnsiTheme="minorHAnsi" w:cs="Traditional Arabic"/>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3">
    <w:nsid w:val="6B61278E"/>
    <w:multiLevelType w:val="hybridMultilevel"/>
    <w:tmpl w:val="71B834E4"/>
    <w:lvl w:ilvl="0" w:tplc="3238F61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7739B7"/>
    <w:multiLevelType w:val="hybridMultilevel"/>
    <w:tmpl w:val="12546FDA"/>
    <w:lvl w:ilvl="0" w:tplc="5CAA7738">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65">
    <w:nsid w:val="72922635"/>
    <w:multiLevelType w:val="hybridMultilevel"/>
    <w:tmpl w:val="CC7E92A8"/>
    <w:lvl w:ilvl="0" w:tplc="3D0A3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5F1F89"/>
    <w:multiLevelType w:val="hybridMultilevel"/>
    <w:tmpl w:val="F2F0A3AE"/>
    <w:lvl w:ilvl="0" w:tplc="1310A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0B37D0"/>
    <w:multiLevelType w:val="hybridMultilevel"/>
    <w:tmpl w:val="871493D6"/>
    <w:lvl w:ilvl="0" w:tplc="31CA7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7D6046"/>
    <w:multiLevelType w:val="hybridMultilevel"/>
    <w:tmpl w:val="0B68F050"/>
    <w:lvl w:ilvl="0" w:tplc="EC9CB13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787992"/>
    <w:multiLevelType w:val="hybridMultilevel"/>
    <w:tmpl w:val="9D822F0A"/>
    <w:lvl w:ilvl="0" w:tplc="6F06D5B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CFB764F"/>
    <w:multiLevelType w:val="hybridMultilevel"/>
    <w:tmpl w:val="47585DF2"/>
    <w:lvl w:ilvl="0" w:tplc="6CAC8034">
      <w:start w:val="1"/>
      <w:numFmt w:val="decimal"/>
      <w:lvlText w:val="%1-"/>
      <w:lvlJc w:val="left"/>
      <w:pPr>
        <w:ind w:left="720" w:hanging="360"/>
      </w:pPr>
      <w:rPr>
        <w:rFonts w:ascii="Traditional Arabic" w:eastAsiaTheme="minorHAnsi" w:hAnsi="Traditional Arabic" w:cs="Traditional Arabic"/>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D416C57"/>
    <w:multiLevelType w:val="hybridMultilevel"/>
    <w:tmpl w:val="5F26C8E2"/>
    <w:lvl w:ilvl="0" w:tplc="32F41C62">
      <w:start w:val="1"/>
      <w:numFmt w:val="decimal"/>
      <w:lvlText w:val="%1-"/>
      <w:lvlJc w:val="left"/>
      <w:pPr>
        <w:ind w:left="1287" w:hanging="720"/>
      </w:pPr>
      <w:rPr>
        <w:rFonts w:ascii="Traditional Arabic" w:eastAsia="Times New Roman"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46485B"/>
    <w:multiLevelType w:val="hybridMultilevel"/>
    <w:tmpl w:val="1932F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DDB0D61"/>
    <w:multiLevelType w:val="hybridMultilevel"/>
    <w:tmpl w:val="7BA84860"/>
    <w:lvl w:ilvl="0" w:tplc="750CC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7B7F35"/>
    <w:multiLevelType w:val="hybridMultilevel"/>
    <w:tmpl w:val="3CAE5624"/>
    <w:lvl w:ilvl="0" w:tplc="0FC45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1"/>
  </w:num>
  <w:num w:numId="3">
    <w:abstractNumId w:val="61"/>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2"/>
  </w:num>
  <w:num w:numId="8">
    <w:abstractNumId w:val="14"/>
  </w:num>
  <w:num w:numId="9">
    <w:abstractNumId w:val="28"/>
  </w:num>
  <w:num w:numId="10">
    <w:abstractNumId w:val="59"/>
  </w:num>
  <w:num w:numId="11">
    <w:abstractNumId w:val="32"/>
  </w:num>
  <w:num w:numId="12">
    <w:abstractNumId w:val="11"/>
  </w:num>
  <w:num w:numId="13">
    <w:abstractNumId w:val="21"/>
  </w:num>
  <w:num w:numId="14">
    <w:abstractNumId w:val="65"/>
  </w:num>
  <w:num w:numId="15">
    <w:abstractNumId w:val="60"/>
  </w:num>
  <w:num w:numId="16">
    <w:abstractNumId w:val="57"/>
  </w:num>
  <w:num w:numId="17">
    <w:abstractNumId w:val="0"/>
  </w:num>
  <w:num w:numId="18">
    <w:abstractNumId w:val="73"/>
  </w:num>
  <w:num w:numId="19">
    <w:abstractNumId w:val="31"/>
  </w:num>
  <w:num w:numId="20">
    <w:abstractNumId w:val="47"/>
  </w:num>
  <w:num w:numId="21">
    <w:abstractNumId w:val="36"/>
  </w:num>
  <w:num w:numId="22">
    <w:abstractNumId w:val="25"/>
  </w:num>
  <w:num w:numId="23">
    <w:abstractNumId w:val="66"/>
  </w:num>
  <w:num w:numId="24">
    <w:abstractNumId w:val="44"/>
  </w:num>
  <w:num w:numId="25">
    <w:abstractNumId w:val="6"/>
  </w:num>
  <w:num w:numId="26">
    <w:abstractNumId w:val="42"/>
  </w:num>
  <w:num w:numId="27">
    <w:abstractNumId w:val="9"/>
  </w:num>
  <w:num w:numId="28">
    <w:abstractNumId w:val="46"/>
  </w:num>
  <w:num w:numId="29">
    <w:abstractNumId w:val="19"/>
  </w:num>
  <w:num w:numId="30">
    <w:abstractNumId w:val="37"/>
  </w:num>
  <w:num w:numId="31">
    <w:abstractNumId w:val="30"/>
  </w:num>
  <w:num w:numId="32">
    <w:abstractNumId w:val="69"/>
  </w:num>
  <w:num w:numId="33">
    <w:abstractNumId w:val="23"/>
  </w:num>
  <w:num w:numId="34">
    <w:abstractNumId w:val="58"/>
  </w:num>
  <w:num w:numId="35">
    <w:abstractNumId w:val="15"/>
  </w:num>
  <w:num w:numId="36">
    <w:abstractNumId w:val="13"/>
  </w:num>
  <w:num w:numId="37">
    <w:abstractNumId w:val="41"/>
  </w:num>
  <w:num w:numId="38">
    <w:abstractNumId w:val="8"/>
  </w:num>
  <w:num w:numId="39">
    <w:abstractNumId w:val="10"/>
  </w:num>
  <w:num w:numId="40">
    <w:abstractNumId w:val="7"/>
  </w:num>
  <w:num w:numId="41">
    <w:abstractNumId w:val="67"/>
  </w:num>
  <w:num w:numId="42">
    <w:abstractNumId w:val="33"/>
  </w:num>
  <w:num w:numId="43">
    <w:abstractNumId w:val="43"/>
  </w:num>
  <w:num w:numId="44">
    <w:abstractNumId w:val="71"/>
  </w:num>
  <w:num w:numId="45">
    <w:abstractNumId w:val="40"/>
  </w:num>
  <w:num w:numId="46">
    <w:abstractNumId w:val="63"/>
  </w:num>
  <w:num w:numId="47">
    <w:abstractNumId w:val="50"/>
  </w:num>
  <w:num w:numId="48">
    <w:abstractNumId w:val="2"/>
  </w:num>
  <w:num w:numId="49">
    <w:abstractNumId w:val="4"/>
  </w:num>
  <w:num w:numId="50">
    <w:abstractNumId w:val="39"/>
  </w:num>
  <w:num w:numId="51">
    <w:abstractNumId w:val="52"/>
  </w:num>
  <w:num w:numId="52">
    <w:abstractNumId w:val="68"/>
  </w:num>
  <w:num w:numId="53">
    <w:abstractNumId w:val="56"/>
  </w:num>
  <w:num w:numId="54">
    <w:abstractNumId w:val="20"/>
  </w:num>
  <w:num w:numId="55">
    <w:abstractNumId w:val="55"/>
  </w:num>
  <w:num w:numId="56">
    <w:abstractNumId w:val="27"/>
  </w:num>
  <w:num w:numId="57">
    <w:abstractNumId w:val="62"/>
  </w:num>
  <w:num w:numId="58">
    <w:abstractNumId w:val="34"/>
  </w:num>
  <w:num w:numId="59">
    <w:abstractNumId w:val="49"/>
  </w:num>
  <w:num w:numId="60">
    <w:abstractNumId w:val="53"/>
  </w:num>
  <w:num w:numId="61">
    <w:abstractNumId w:val="74"/>
  </w:num>
  <w:num w:numId="62">
    <w:abstractNumId w:val="17"/>
  </w:num>
  <w:num w:numId="63">
    <w:abstractNumId w:val="51"/>
  </w:num>
  <w:num w:numId="64">
    <w:abstractNumId w:val="24"/>
  </w:num>
  <w:num w:numId="65">
    <w:abstractNumId w:val="72"/>
  </w:num>
  <w:num w:numId="66">
    <w:abstractNumId w:val="18"/>
  </w:num>
  <w:num w:numId="67">
    <w:abstractNumId w:val="29"/>
  </w:num>
  <w:num w:numId="68">
    <w:abstractNumId w:val="45"/>
  </w:num>
  <w:num w:numId="69">
    <w:abstractNumId w:val="3"/>
  </w:num>
  <w:num w:numId="70">
    <w:abstractNumId w:val="16"/>
  </w:num>
  <w:num w:numId="71">
    <w:abstractNumId w:val="70"/>
  </w:num>
  <w:num w:numId="72">
    <w:abstractNumId w:val="48"/>
  </w:num>
  <w:num w:numId="73">
    <w:abstractNumId w:val="12"/>
  </w:num>
  <w:num w:numId="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F1"/>
    <w:rsid w:val="00077410"/>
    <w:rsid w:val="00084B14"/>
    <w:rsid w:val="000A43E1"/>
    <w:rsid w:val="000B3E5B"/>
    <w:rsid w:val="00100A1B"/>
    <w:rsid w:val="0018093C"/>
    <w:rsid w:val="0019700D"/>
    <w:rsid w:val="00201E74"/>
    <w:rsid w:val="0022634A"/>
    <w:rsid w:val="00270279"/>
    <w:rsid w:val="00304BB3"/>
    <w:rsid w:val="003722B1"/>
    <w:rsid w:val="00376964"/>
    <w:rsid w:val="003A599D"/>
    <w:rsid w:val="003B0937"/>
    <w:rsid w:val="003B0C33"/>
    <w:rsid w:val="003C5239"/>
    <w:rsid w:val="004C5E77"/>
    <w:rsid w:val="004E7E91"/>
    <w:rsid w:val="00515D4B"/>
    <w:rsid w:val="00522B33"/>
    <w:rsid w:val="0052489B"/>
    <w:rsid w:val="00547345"/>
    <w:rsid w:val="005B78E9"/>
    <w:rsid w:val="005C3515"/>
    <w:rsid w:val="005C7E4D"/>
    <w:rsid w:val="00601827"/>
    <w:rsid w:val="006105A1"/>
    <w:rsid w:val="00617DC9"/>
    <w:rsid w:val="006B4DCB"/>
    <w:rsid w:val="006C1BCD"/>
    <w:rsid w:val="006D40D9"/>
    <w:rsid w:val="006F6862"/>
    <w:rsid w:val="00722AC9"/>
    <w:rsid w:val="00776AAD"/>
    <w:rsid w:val="0078242C"/>
    <w:rsid w:val="008125E5"/>
    <w:rsid w:val="00823F6A"/>
    <w:rsid w:val="0085594C"/>
    <w:rsid w:val="008A5556"/>
    <w:rsid w:val="008F7BD7"/>
    <w:rsid w:val="00944666"/>
    <w:rsid w:val="009513B3"/>
    <w:rsid w:val="00981851"/>
    <w:rsid w:val="009B4462"/>
    <w:rsid w:val="00A32995"/>
    <w:rsid w:val="00A4665D"/>
    <w:rsid w:val="00A54A21"/>
    <w:rsid w:val="00A62A2F"/>
    <w:rsid w:val="00A80B28"/>
    <w:rsid w:val="00A834EE"/>
    <w:rsid w:val="00B110BC"/>
    <w:rsid w:val="00B1704B"/>
    <w:rsid w:val="00B775DB"/>
    <w:rsid w:val="00B80DA3"/>
    <w:rsid w:val="00B9138C"/>
    <w:rsid w:val="00BB2F54"/>
    <w:rsid w:val="00BB3492"/>
    <w:rsid w:val="00C20217"/>
    <w:rsid w:val="00CA7D1B"/>
    <w:rsid w:val="00CC1CC8"/>
    <w:rsid w:val="00D13644"/>
    <w:rsid w:val="00D21C22"/>
    <w:rsid w:val="00D37AF6"/>
    <w:rsid w:val="00D50427"/>
    <w:rsid w:val="00DC53F1"/>
    <w:rsid w:val="00DF6397"/>
    <w:rsid w:val="00E05A34"/>
    <w:rsid w:val="00E67E9B"/>
    <w:rsid w:val="00E92DFD"/>
    <w:rsid w:val="00EB058B"/>
    <w:rsid w:val="00F05715"/>
    <w:rsid w:val="00F15E22"/>
    <w:rsid w:val="00FA4516"/>
    <w:rsid w:val="00FB18D4"/>
    <w:rsid w:val="00FD5E7B"/>
    <w:rsid w:val="00FE021D"/>
    <w:rsid w:val="00FF17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3492"/>
    <w:pPr>
      <w:ind w:left="720"/>
      <w:contextualSpacing/>
    </w:pPr>
    <w:rPr>
      <w:rFonts w:ascii="Calibri" w:eastAsia="Calibri" w:hAnsi="Calibri" w:cs="Arial"/>
    </w:rPr>
  </w:style>
  <w:style w:type="paragraph" w:styleId="a5">
    <w:name w:val="header"/>
    <w:basedOn w:val="a"/>
    <w:link w:val="Char"/>
    <w:uiPriority w:val="99"/>
    <w:unhideWhenUsed/>
    <w:rsid w:val="006C1BCD"/>
    <w:pPr>
      <w:tabs>
        <w:tab w:val="center" w:pos="4153"/>
        <w:tab w:val="right" w:pos="8306"/>
      </w:tabs>
      <w:spacing w:after="0" w:line="240" w:lineRule="auto"/>
    </w:pPr>
  </w:style>
  <w:style w:type="character" w:customStyle="1" w:styleId="Char">
    <w:name w:val="رأس الصفحة Char"/>
    <w:basedOn w:val="a0"/>
    <w:link w:val="a5"/>
    <w:uiPriority w:val="99"/>
    <w:rsid w:val="006C1BCD"/>
  </w:style>
  <w:style w:type="paragraph" w:styleId="a6">
    <w:name w:val="footer"/>
    <w:basedOn w:val="a"/>
    <w:link w:val="Char0"/>
    <w:uiPriority w:val="99"/>
    <w:unhideWhenUsed/>
    <w:rsid w:val="006C1BCD"/>
    <w:pPr>
      <w:tabs>
        <w:tab w:val="center" w:pos="4153"/>
        <w:tab w:val="right" w:pos="8306"/>
      </w:tabs>
      <w:spacing w:after="0" w:line="240" w:lineRule="auto"/>
    </w:pPr>
  </w:style>
  <w:style w:type="character" w:customStyle="1" w:styleId="Char0">
    <w:name w:val="تذييل الصفحة Char"/>
    <w:basedOn w:val="a0"/>
    <w:link w:val="a6"/>
    <w:uiPriority w:val="99"/>
    <w:rsid w:val="006C1BCD"/>
  </w:style>
  <w:style w:type="character" w:styleId="a7">
    <w:name w:val="Strong"/>
    <w:basedOn w:val="a0"/>
    <w:uiPriority w:val="22"/>
    <w:qFormat/>
    <w:rsid w:val="005B78E9"/>
    <w:rPr>
      <w:b/>
      <w:bCs/>
    </w:rPr>
  </w:style>
  <w:style w:type="paragraph" w:styleId="a8">
    <w:name w:val="Balloon Text"/>
    <w:basedOn w:val="a"/>
    <w:link w:val="Char1"/>
    <w:uiPriority w:val="99"/>
    <w:semiHidden/>
    <w:unhideWhenUsed/>
    <w:rsid w:val="00E05A3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05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53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B3492"/>
    <w:pPr>
      <w:ind w:left="720"/>
      <w:contextualSpacing/>
    </w:pPr>
    <w:rPr>
      <w:rFonts w:ascii="Calibri" w:eastAsia="Calibri" w:hAnsi="Calibri" w:cs="Arial"/>
    </w:rPr>
  </w:style>
  <w:style w:type="paragraph" w:styleId="a5">
    <w:name w:val="header"/>
    <w:basedOn w:val="a"/>
    <w:link w:val="Char"/>
    <w:uiPriority w:val="99"/>
    <w:unhideWhenUsed/>
    <w:rsid w:val="006C1BCD"/>
    <w:pPr>
      <w:tabs>
        <w:tab w:val="center" w:pos="4153"/>
        <w:tab w:val="right" w:pos="8306"/>
      </w:tabs>
      <w:spacing w:after="0" w:line="240" w:lineRule="auto"/>
    </w:pPr>
  </w:style>
  <w:style w:type="character" w:customStyle="1" w:styleId="Char">
    <w:name w:val="رأس الصفحة Char"/>
    <w:basedOn w:val="a0"/>
    <w:link w:val="a5"/>
    <w:uiPriority w:val="99"/>
    <w:rsid w:val="006C1BCD"/>
  </w:style>
  <w:style w:type="paragraph" w:styleId="a6">
    <w:name w:val="footer"/>
    <w:basedOn w:val="a"/>
    <w:link w:val="Char0"/>
    <w:uiPriority w:val="99"/>
    <w:unhideWhenUsed/>
    <w:rsid w:val="006C1BCD"/>
    <w:pPr>
      <w:tabs>
        <w:tab w:val="center" w:pos="4153"/>
        <w:tab w:val="right" w:pos="8306"/>
      </w:tabs>
      <w:spacing w:after="0" w:line="240" w:lineRule="auto"/>
    </w:pPr>
  </w:style>
  <w:style w:type="character" w:customStyle="1" w:styleId="Char0">
    <w:name w:val="تذييل الصفحة Char"/>
    <w:basedOn w:val="a0"/>
    <w:link w:val="a6"/>
    <w:uiPriority w:val="99"/>
    <w:rsid w:val="006C1BCD"/>
  </w:style>
  <w:style w:type="character" w:styleId="a7">
    <w:name w:val="Strong"/>
    <w:basedOn w:val="a0"/>
    <w:uiPriority w:val="22"/>
    <w:qFormat/>
    <w:rsid w:val="005B78E9"/>
    <w:rPr>
      <w:b/>
      <w:bCs/>
    </w:rPr>
  </w:style>
  <w:style w:type="paragraph" w:styleId="a8">
    <w:name w:val="Balloon Text"/>
    <w:basedOn w:val="a"/>
    <w:link w:val="Char1"/>
    <w:uiPriority w:val="99"/>
    <w:semiHidden/>
    <w:unhideWhenUsed/>
    <w:rsid w:val="00E05A34"/>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05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5E57-E393-408A-8F8F-12E49F8F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6227</Words>
  <Characters>35499</Characters>
  <Application>Microsoft Office Word</Application>
  <DocSecurity>4</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41643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ahmed</cp:lastModifiedBy>
  <cp:revision>2</cp:revision>
  <cp:lastPrinted>2013-10-24T07:41:00Z</cp:lastPrinted>
  <dcterms:created xsi:type="dcterms:W3CDTF">2015-03-27T14:49:00Z</dcterms:created>
  <dcterms:modified xsi:type="dcterms:W3CDTF">2015-03-27T14:49:00Z</dcterms:modified>
</cp:coreProperties>
</file>