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560" w:type="dxa"/>
        <w:tblInd w:w="-900" w:type="dxa"/>
        <w:tblLook w:val="01E0"/>
      </w:tblPr>
      <w:tblGrid>
        <w:gridCol w:w="9201"/>
        <w:gridCol w:w="221"/>
      </w:tblGrid>
      <w:tr w:rsidR="00E833A4" w:rsidTr="00E833A4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/>
            </w:tblPr>
            <w:tblGrid>
              <w:gridCol w:w="2346"/>
              <w:gridCol w:w="7898"/>
            </w:tblGrid>
            <w:tr w:rsidR="00614CB5" w:rsidRPr="00E4368D" w:rsidTr="00585517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lang w:val="en-GB" w:eastAsia="en-GB"/>
                    </w:rPr>
                    <w:drawing>
                      <wp:inline distT="0" distB="0" distL="0" distR="0">
                        <wp:extent cx="1076325" cy="582930"/>
                        <wp:effectExtent l="19050" t="0" r="9525" b="0"/>
                        <wp:docPr id="9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8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614CB5" w:rsidRPr="00614CB5" w:rsidRDefault="00083923" w:rsidP="00083923">
                  <w:pPr>
                    <w:ind w:left="656"/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الهيئة الوطنية للتقويم والاعتماد الأكاديمي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33A4" w:rsidTr="00E833A4">
        <w:trPr>
          <w:trHeight w:val="1620"/>
        </w:trPr>
        <w:tc>
          <w:tcPr>
            <w:tcW w:w="2744" w:type="dxa"/>
            <w:hideMark/>
          </w:tcPr>
          <w:p w:rsidR="00E833A4" w:rsidRPr="00614CB5" w:rsidRDefault="00E833A4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</w:tcPr>
          <w:p w:rsidR="00E833A4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1F1B" w:rsidRPr="00FC6260" w:rsidRDefault="00E81F1B" w:rsidP="00083923">
      <w:pPr>
        <w:spacing w:before="240" w:line="480" w:lineRule="exact"/>
        <w:ind w:right="-851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نموذج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جامعة أم القرى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="009E3009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كلية الدراسات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القضائية والأنظمة </w:t>
            </w:r>
            <w:r w:rsidR="009531DE" w:rsidRPr="009531D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قسم الدراسات القضائية</w:t>
            </w:r>
          </w:p>
        </w:tc>
      </w:tr>
    </w:tbl>
    <w:p w:rsidR="00083923" w:rsidRDefault="00083923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083923" w:rsidRDefault="00083923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FC6260" w:rsidRDefault="00E81F1B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D27AD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r w:rsidR="00D27AD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الفقه الجنائي "الجريمة والعقوبة" (</w:t>
            </w:r>
            <w:r w:rsidR="00D27AD8" w:rsidRPr="00D27AD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103351</w:t>
            </w:r>
            <w:r w:rsidR="00D27AD8" w:rsidRPr="00D27AD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D27AD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r w:rsidR="00D27AD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ثلاث ساعات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D27AD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البرنامج أو البرامج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ي يقدم ضمنه المقرر الدراسي</w:t>
            </w:r>
            <w:r w:rsidR="009531DE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D27AD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بكالوريوس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الدراسات القضائية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E81F1B" w:rsidP="00206D28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(في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د مقرر اختياري عام في عدة 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 بيّن هذا بدلاً من إعداد قائمة بهذه البرامج)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206D28" w:rsidRDefault="00E81F1B" w:rsidP="00D27AD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D27AD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خالد بن محمد الشمراني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D27AD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D27AD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المستوى الثامن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206D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السابقة لهذا المقرر(إن وجدت)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9531DE"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206D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الآنية لهذا المقرر (إن وجدت)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206D2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</w:t>
            </w:r>
            <w:r w:rsidR="009531DE"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98779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موقع تقديم المقرر إن لم يكن داخل المبنى الرئيس للمؤسسة التعليمية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لا </w:t>
            </w:r>
            <w:r w:rsidR="009877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p w:rsidR="00083923" w:rsidRDefault="00083923" w:rsidP="00E81F1B">
      <w:pPr>
        <w:rPr>
          <w:rFonts w:ascii="Arial" w:hAnsi="Arial" w:cs="AL-Mohanad"/>
          <w:sz w:val="28"/>
          <w:szCs w:val="28"/>
          <w:rtl/>
        </w:rPr>
      </w:pPr>
    </w:p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lastRenderedPageBreak/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rPr>
          <w:trHeight w:val="690"/>
        </w:trPr>
        <w:tc>
          <w:tcPr>
            <w:tcW w:w="9157" w:type="dxa"/>
          </w:tcPr>
          <w:p w:rsidR="00E81F1B" w:rsidRDefault="00E81F1B" w:rsidP="00585517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</w:p>
          <w:p w:rsidR="004F2930" w:rsidRPr="004F2930" w:rsidRDefault="004F2930" w:rsidP="00D27AD8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التعريف </w:t>
            </w:r>
            <w:r w:rsidR="00D27AD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بالنظرية العامة للنظام الجنائي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4F2930" w:rsidRPr="004F2930" w:rsidRDefault="004F2930" w:rsidP="00D27AD8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تأهيل الدارس</w:t>
            </w:r>
            <w:r w:rsidR="00D27AD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للتعرف على جرائم الحدود والقصاص والتعازير وعقوباتها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F2930" w:rsidRPr="004F2930" w:rsidRDefault="004F2930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تلبية حاجة العمل المرتبطة بعمل القضاء .</w:t>
            </w:r>
          </w:p>
          <w:p w:rsidR="00E81F1B" w:rsidRPr="004F2930" w:rsidRDefault="004F2930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تنمية القدرة النقدية عن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الدارس من خلال استيعاب الأنظمة ومراجعتها وتقويمها 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0F2DFE" w:rsidRDefault="00E81F1B" w:rsidP="00585517">
            <w:pPr>
              <w:pStyle w:val="7"/>
              <w:bidi/>
              <w:jc w:val="both"/>
              <w:rPr>
                <w:rFonts w:ascii="Arial" w:eastAsia="Calibri" w:hAnsi="Arial" w:cs="AL-Mohanad"/>
                <w:sz w:val="28"/>
                <w:szCs w:val="28"/>
                <w:lang w:val="en-US"/>
              </w:rPr>
            </w:pPr>
            <w:r w:rsidRPr="000F2DFE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2-</w:t>
            </w:r>
            <w:r w:rsidRPr="000F2DFE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صف بإيجاز أية خطط يتم تنفيذها لتطوير وتحسين  المقرر الدراسي . (مثل الاستخدام المتزايد لتقنية المعلومات أو مراجع الإنترنت، والتغييرات في  المحتوى كنتيجة للأبحاث الجديدة في مجال الدراسة).   </w:t>
            </w:r>
          </w:p>
          <w:p w:rsidR="007A2B27" w:rsidRPr="007A2B27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مصادر شبكة الانترنت ل</w:t>
            </w:r>
            <w:r w:rsidR="00BC13B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متابعة المستجدات في </w:t>
            </w:r>
            <w:r w:rsidR="00246FC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موضوع المقرر</w:t>
            </w: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8D7E95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التواصل مع المكتبات الإلكترونية والأكاديمية للحصول على مصادر علمية جديدة للمادة.</w:t>
            </w:r>
            <w:r w:rsidR="008D7E95"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D7E95" w:rsidRPr="008D7E95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البحوث والدراسات المنشورة وغير المنشورة في الجامعات والمجلات والدوريات العربية والأجنبية</w:t>
            </w: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7A2B27" w:rsidRPr="007A2B27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إعداد مقرر الكتروني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للمادة.</w:t>
            </w:r>
          </w:p>
          <w:p w:rsidR="00EC10D4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مشاركة الط</w:t>
            </w:r>
            <w:r w:rsidR="00EC10D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لاب باستخراج التطبيقات المعاصرة.</w:t>
            </w:r>
          </w:p>
          <w:p w:rsidR="008D7E95" w:rsidRPr="008D7E95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طبيق بعض استراتيجيات التدريس الحديثة.</w:t>
            </w:r>
          </w:p>
        </w:tc>
      </w:tr>
    </w:tbl>
    <w:p w:rsidR="00E81F1B" w:rsidRPr="00FC6260" w:rsidRDefault="00E81F1B" w:rsidP="00CB567E">
      <w:pPr>
        <w:pStyle w:val="9"/>
        <w:bidi/>
        <w:ind w:right="-851"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ج) </w:t>
      </w:r>
      <w:r>
        <w:rPr>
          <w:rFonts w:cs="AL-Mohanad"/>
          <w:b/>
          <w:bCs/>
          <w:sz w:val="28"/>
          <w:szCs w:val="28"/>
          <w:rtl/>
        </w:rPr>
        <w:t>توصيف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  <w:r w:rsidRPr="00FC6260">
        <w:rPr>
          <w:rFonts w:cs="AL-Mohanad"/>
          <w:sz w:val="28"/>
          <w:szCs w:val="28"/>
          <w:rtl/>
        </w:rPr>
        <w:t xml:space="preserve">(ملاحظة: ينبغي إرفاق توصيف عام في الاستمارة المستخدمة في النشرة التعريفية أو الدليل ). 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8"/>
        <w:gridCol w:w="1134"/>
        <w:gridCol w:w="1135"/>
      </w:tblGrid>
      <w:tr w:rsidR="00E81F1B" w:rsidRPr="00FC6260" w:rsidTr="00083923">
        <w:tc>
          <w:tcPr>
            <w:tcW w:w="9157" w:type="dxa"/>
            <w:gridSpan w:val="3"/>
          </w:tcPr>
          <w:p w:rsidR="00E81F1B" w:rsidRPr="00B5443A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الموضوعات التي  ينبغي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083923">
        <w:tc>
          <w:tcPr>
            <w:tcW w:w="6888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134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135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E81F1B" w:rsidRPr="00FC6260" w:rsidTr="00246FCD">
        <w:tc>
          <w:tcPr>
            <w:tcW w:w="6888" w:type="dxa"/>
            <w:vAlign w:val="center"/>
          </w:tcPr>
          <w:p w:rsidR="00E81F1B" w:rsidRPr="005D1136" w:rsidRDefault="00774A18" w:rsidP="006A3ED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4"/>
                <w:szCs w:val="24"/>
                <w:lang w:bidi="ar-EG"/>
              </w:rPr>
            </w:pP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ماهيّة الجريمة وأنواعها:</w:t>
            </w: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تعريفها لغةً واصطلاحاً ـ تعريف الجناية ـ الفرق بينها وبين الجنحة ـ منهج الإسلام في حماية المجتمع من الجريمة ، مع بيان مزايا الشريعة في أحكام الجنايات ( وذلك كعمومها ، واتصالها بالأخلاق والضمير ) ـ علّة التجريم والعقاب .</w:t>
            </w:r>
          </w:p>
        </w:tc>
        <w:tc>
          <w:tcPr>
            <w:tcW w:w="1134" w:type="dxa"/>
            <w:vAlign w:val="center"/>
          </w:tcPr>
          <w:p w:rsidR="00E81F1B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E81F1B" w:rsidRPr="003F608A" w:rsidRDefault="00836BF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5D1136" w:rsidRDefault="006A3ED5" w:rsidP="0061413D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4"/>
                <w:szCs w:val="24"/>
              </w:rPr>
            </w:pP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أنواع الجريمة :</w:t>
            </w: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774A18"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تقسيمها بحسب جسامة العقوبة ـ وبحسب قصد الجاني ـ وبحسب وقت كشفها ـ وبحسب طريقة وكيفية ارتكابها ووقوعها ـ وبحسب طبيعتها</w:t>
            </w:r>
            <w:r w:rsidR="00774A18"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134" w:type="dxa"/>
            <w:vAlign w:val="center"/>
          </w:tcPr>
          <w:p w:rsidR="003B5CD2" w:rsidRPr="003F608A" w:rsidRDefault="00836BF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3B5CD2" w:rsidRPr="003F608A" w:rsidRDefault="00836BF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5D1136" w:rsidRDefault="00774A18" w:rsidP="0061413D">
            <w:pPr>
              <w:spacing w:after="0" w:line="240" w:lineRule="auto"/>
              <w:jc w:val="lowKashida"/>
              <w:rPr>
                <w:sz w:val="24"/>
                <w:szCs w:val="24"/>
              </w:rPr>
            </w:pP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أركان الجريمة:</w:t>
            </w: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أ )  الركن الشرعي:</w:t>
            </w: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وتحته مباحث كثيرة من النصوص المقررة للجرائم والعقوبات</w:t>
            </w: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ـ لا جريمة ولا عقوبة إلاّ بنص سواءٌ في جرائم الحدود أو القصاص أو في جرائم التعازيرـ ومنها في سريان النصوص الجنائية على المكان وسريانها على الأشخاص.</w:t>
            </w:r>
          </w:p>
        </w:tc>
        <w:tc>
          <w:tcPr>
            <w:tcW w:w="1134" w:type="dxa"/>
            <w:vAlign w:val="center"/>
          </w:tcPr>
          <w:p w:rsidR="003B5CD2" w:rsidRPr="003F608A" w:rsidRDefault="00836BF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3B5CD2" w:rsidRPr="003F608A" w:rsidRDefault="00836BF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5D1136" w:rsidRDefault="00774A18" w:rsidP="0061413D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4"/>
                <w:szCs w:val="24"/>
                <w:lang w:bidi="ar-EG"/>
              </w:rPr>
            </w:pP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ب ) الرّكن المادّي:</w:t>
            </w: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وتحته مباحث: كالتحضير للجريمة ـ أو الشروع فيها ـ أو الاشتراك فيها  .</w:t>
            </w:r>
          </w:p>
        </w:tc>
        <w:tc>
          <w:tcPr>
            <w:tcW w:w="1134" w:type="dxa"/>
            <w:vAlign w:val="center"/>
          </w:tcPr>
          <w:p w:rsidR="003B5CD2" w:rsidRPr="003F608A" w:rsidRDefault="00836BF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3B5CD2" w:rsidRPr="003F608A" w:rsidRDefault="00836BF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5D1136" w:rsidRDefault="00774A18" w:rsidP="0061413D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4"/>
                <w:szCs w:val="24"/>
                <w:lang w:bidi="ar-EG"/>
              </w:rPr>
            </w:pP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 xml:space="preserve">ج )  الرّكن الأدبي :ويبحث فيه عن : أســاس المسؤولية الجنائية ومعناها ـ وشخصية المسؤولية الجنائية ـ وفي علّة ارتفاع المسؤولية الجنائية ـ كما يبحث فيها الدّفاع الشرعي الخاص والدّفاع 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lastRenderedPageBreak/>
              <w:t>الشرعيّ العام ( أو الأمر بالمعروف والنّهي عن المنكر ) .</w:t>
            </w:r>
          </w:p>
        </w:tc>
        <w:tc>
          <w:tcPr>
            <w:tcW w:w="1134" w:type="dxa"/>
            <w:vAlign w:val="center"/>
          </w:tcPr>
          <w:p w:rsidR="003B5CD2" w:rsidRPr="003F608A" w:rsidRDefault="00836BF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</w:t>
            </w:r>
          </w:p>
        </w:tc>
        <w:tc>
          <w:tcPr>
            <w:tcW w:w="1135" w:type="dxa"/>
            <w:vAlign w:val="center"/>
          </w:tcPr>
          <w:p w:rsidR="003B5CD2" w:rsidRPr="003F608A" w:rsidRDefault="00836BF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5D1136" w:rsidRDefault="00774A18" w:rsidP="0061413D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4"/>
                <w:szCs w:val="24"/>
                <w:lang w:bidi="ar-EG"/>
              </w:rPr>
            </w:pP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lastRenderedPageBreak/>
              <w:t>في العقوبة ، وكيفية استيفائها وأقسامها  : ويتناول : ( تعريفها ـ والأصول التي تقوم عليها العقوبة ـ وشروط العقوبة ـ وأقسام العقوبة وتعددها ـ وتداخلها ـ وكيفية استيفائها في النفس وعند التعدد ـ وكيفية التنفيذ على المريض والضّعيف والسكران والحامل ـ كما يبيّن أسباب سقوط العقوبة ) .</w:t>
            </w:r>
          </w:p>
        </w:tc>
        <w:tc>
          <w:tcPr>
            <w:tcW w:w="1134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3B5CD2" w:rsidRPr="003F608A" w:rsidRDefault="00836BF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61413D" w:rsidRPr="005D1136" w:rsidRDefault="00774A18" w:rsidP="005D1136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جرائم الحدود والعقوبات المقرّرة لها:</w:t>
            </w: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الزنا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( تعريف الزّنا ـ أركان جريمة الزّنا )</w:t>
            </w: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، عقوبته </w:t>
            </w:r>
            <w:r w:rsidR="0061413D"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أولاً:عقوبة البك</w:t>
            </w:r>
            <w:r w:rsid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ر:[ * الجلد .* التغري</w:t>
            </w:r>
            <w:r w:rsid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>ب</w:t>
            </w:r>
            <w:r w:rsidR="0061413D"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 xml:space="preserve"> ( ماهيّة التغريب ـ تغريب المرأة )</w:t>
            </w:r>
          </w:p>
          <w:p w:rsidR="00C5472E" w:rsidRPr="005D1136" w:rsidRDefault="0061413D" w:rsidP="0061413D">
            <w:pPr>
              <w:spacing w:after="0" w:line="240" w:lineRule="auto"/>
              <w:jc w:val="lowKashida"/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ثانياً : عقوبة المحصن : [  *  الرّجم .*  خلاف العلماء في الجمع بين الجلد والرّجم ـ      الإحصان شرط الرّجم ـ معنى الإحصان وشروطه ) .</w:t>
            </w:r>
          </w:p>
          <w:p w:rsidR="0061413D" w:rsidRPr="005D1136" w:rsidRDefault="0061413D" w:rsidP="0061413D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الأدلة المثبتة له: 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(من الذي يقيم الحدّ</w:t>
            </w:r>
            <w:r w:rsid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ـ علانية التنفيذ ـ كيفية التنفيذ في الرّجم ـ كيفية التنفيذ في الجلد ـ التنفيذ على الحامل والمريض ـ موانع التفيذ ـ مسقطات الحدّ ) .</w:t>
            </w:r>
          </w:p>
        </w:tc>
        <w:tc>
          <w:tcPr>
            <w:tcW w:w="1134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C5472E" w:rsidRDefault="00836BF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C5472E" w:rsidRPr="005D1136" w:rsidRDefault="0061413D" w:rsidP="006A3ED5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>اللواط: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 xml:space="preserve"> ( خلاف الفقهاء في اعتبار اللواط زناً ـ عقوبته ) .</w:t>
            </w:r>
          </w:p>
          <w:p w:rsidR="0061413D" w:rsidRPr="005D1136" w:rsidRDefault="0061413D" w:rsidP="006A3ED5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>القذف: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 xml:space="preserve"> ( تعريفه ـ أركان جريمة القذف ـ دعوى القذف ) .</w:t>
            </w:r>
          </w:p>
          <w:p w:rsidR="0061413D" w:rsidRPr="005D1136" w:rsidRDefault="0061413D" w:rsidP="006A3ED5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>الأدلة المثبتة للقذف: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 xml:space="preserve"> ( الشّهادة ـ الإقرار ـ البيّنة ) .</w:t>
            </w:r>
          </w:p>
          <w:p w:rsidR="0061413D" w:rsidRPr="005D1136" w:rsidRDefault="0061413D" w:rsidP="006A3ED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عقوبة القذف: 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( الجلد ـ عدم قبول الشّهادة ـ مسقطات العقوبة ) .</w:t>
            </w:r>
          </w:p>
        </w:tc>
        <w:tc>
          <w:tcPr>
            <w:tcW w:w="1134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C5472E" w:rsidRDefault="00836BF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C5472E" w:rsidRPr="005D1136" w:rsidRDefault="0061413D" w:rsidP="006A3ED5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الشرب: 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( معنى الشّرب عند الفقهاء ـ أركان جريمة الشرب ) .</w:t>
            </w:r>
          </w:p>
          <w:p w:rsidR="0061413D" w:rsidRPr="005D1136" w:rsidRDefault="0061413D" w:rsidP="006A3ED5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إثبات الشرب: </w:t>
            </w:r>
            <w:r w:rsidR="007871A0"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( الشّهادة ـ الإقرار ـ الرائحة ـ السّكر ـ القئ ) .</w:t>
            </w:r>
          </w:p>
          <w:p w:rsidR="007871A0" w:rsidRPr="005D1136" w:rsidRDefault="007871A0" w:rsidP="006A3ED5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عقوبة الشرب: 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( الجلد ـ كيفية تنفيذ الجلد ـ التداخل ) .</w:t>
            </w:r>
          </w:p>
          <w:p w:rsidR="007871A0" w:rsidRPr="005D1136" w:rsidRDefault="007871A0" w:rsidP="006A3ED5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السرقة: 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( تعريفها ـ أنواعها ـ أركانها ) .</w:t>
            </w:r>
          </w:p>
          <w:p w:rsidR="007871A0" w:rsidRPr="005D1136" w:rsidRDefault="007871A0" w:rsidP="006A3ED5">
            <w:pPr>
              <w:spacing w:after="0" w:line="240" w:lineRule="auto"/>
              <w:jc w:val="lowKashida"/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إثبات السرقة: 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( البيّنة ـ الإقرار ـ اليمين ) .</w:t>
            </w: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من يملك الخصومة فيها</w:t>
            </w:r>
          </w:p>
          <w:p w:rsidR="007871A0" w:rsidRPr="005D1136" w:rsidRDefault="007871A0" w:rsidP="006A3ED5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عقوبة السرقة: 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[ *  الضّمان .*  ا</w:t>
            </w:r>
            <w:r w:rsidR="007E6D6A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لقطع : ( محلّ القطع وموضعه ) .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 xml:space="preserve"> *  تعليق اليد في العنق يعد قطعها ] .ـ  مسقطات الحدّ .</w:t>
            </w:r>
          </w:p>
        </w:tc>
        <w:tc>
          <w:tcPr>
            <w:tcW w:w="1134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C5472E" w:rsidRDefault="00836BF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C5472E" w:rsidRPr="005D1136" w:rsidRDefault="006A3ED5" w:rsidP="006A3ED5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الحرابة: 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( تعريفها ـ مقارنة بين السرقة والحرابة ـ ممن تحدث الحرابة ) ( إثبات جريمة الحرابة ـ عقوبة الحرابة ـ مسقطات العقوبة ) .</w:t>
            </w:r>
          </w:p>
          <w:p w:rsidR="006A3ED5" w:rsidRPr="005D1136" w:rsidRDefault="006A3ED5" w:rsidP="006A3ED5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الردة: 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( تعريفها ـ أركانها ) .</w:t>
            </w:r>
          </w:p>
          <w:p w:rsidR="006A3ED5" w:rsidRPr="005D1136" w:rsidRDefault="006A3ED5" w:rsidP="006A3ED5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عقوبة الردة: 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( القتل ـ مصادرة مال المرتد ـ نقص أهلية المرتد للتصرّ‍ف ) .</w:t>
            </w:r>
          </w:p>
          <w:p w:rsidR="006A3ED5" w:rsidRPr="005D1136" w:rsidRDefault="006A3ED5" w:rsidP="006A3ED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البغي: 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( تعريف البغي ـ أركانه ـ مسؤولية الباغي الجنائية والمدنية ـ مسؤولية من يعين البغاة من أهل الذمّة والمحاربين ) .</w:t>
            </w:r>
          </w:p>
        </w:tc>
        <w:tc>
          <w:tcPr>
            <w:tcW w:w="1134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C5472E" w:rsidRDefault="00836BF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6A3ED5" w:rsidRPr="005D1136" w:rsidRDefault="006A3ED5" w:rsidP="006A3ED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1 ) الجناية على النّفس :  القتل : تعريفه ـ أقسامه .</w:t>
            </w:r>
          </w:p>
          <w:p w:rsidR="006A3ED5" w:rsidRPr="005D1136" w:rsidRDefault="006A3ED5" w:rsidP="007E6D6A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 xml:space="preserve">أ )  القتل العمد :  تعريفه </w:t>
            </w:r>
            <w:r w:rsidR="007E6D6A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ـ أركانه ـ عقوبته : [ *القصاص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: إستيفاؤه ـ كيفية الاستيفاء ـ مستحق القصاص ـ سقوط القصاص .</w:t>
            </w:r>
            <w:r w:rsidR="007E6D6A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 xml:space="preserve"> *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الكفارة .</w:t>
            </w:r>
            <w:r w:rsidR="007E6D6A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 xml:space="preserve"> *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 xml:space="preserve">الدّية . </w:t>
            </w:r>
            <w:r w:rsidR="007E6D6A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 xml:space="preserve">* 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التعزير .</w:t>
            </w:r>
            <w:r w:rsidR="007E6D6A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 xml:space="preserve"> *</w:t>
            </w: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الحرمان من الميراث والوصية  ] .</w:t>
            </w:r>
          </w:p>
          <w:p w:rsidR="006A3ED5" w:rsidRPr="005D1136" w:rsidRDefault="007E6D6A" w:rsidP="007E6D6A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ب )</w:t>
            </w:r>
            <w:r w:rsidR="006A3ED5"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القتل شبه العمد: تعريفه ـ أركانه ـ عقوبت</w:t>
            </w:r>
            <w:r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ه: [ *</w:t>
            </w:r>
            <w:r w:rsidR="006A3ED5"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الدّية .*</w:t>
            </w:r>
            <w:r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 xml:space="preserve"> الكفارة*</w:t>
            </w:r>
            <w:r w:rsidR="006A3ED5"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الحرمان من الميراث والوصية] .</w:t>
            </w:r>
          </w:p>
          <w:p w:rsidR="00C5472E" w:rsidRPr="005D1136" w:rsidRDefault="007E6D6A" w:rsidP="007E6D6A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ج )القتل الخطــأ</w:t>
            </w:r>
            <w:r w:rsidR="006A3ED5"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:</w:t>
            </w:r>
            <w:r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 xml:space="preserve"> أنواعه ـ أركانه ـ عقوبته: [ *</w:t>
            </w:r>
            <w:r w:rsidR="006A3ED5"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الدية .</w:t>
            </w:r>
            <w:r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*الكفارة* الحرمان من الميراث والوصية</w:t>
            </w:r>
            <w:r w:rsidR="006A3ED5"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] .</w:t>
            </w:r>
          </w:p>
        </w:tc>
        <w:tc>
          <w:tcPr>
            <w:tcW w:w="1134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C5472E" w:rsidRDefault="00836BF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6A3ED5" w:rsidRPr="00FC6260" w:rsidTr="00246FCD">
        <w:tc>
          <w:tcPr>
            <w:tcW w:w="6888" w:type="dxa"/>
            <w:vAlign w:val="center"/>
          </w:tcPr>
          <w:p w:rsidR="006A3ED5" w:rsidRPr="005D1136" w:rsidRDefault="006A3ED5" w:rsidP="006A3ED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2 )  الجناية على ما دون النّفس :</w:t>
            </w:r>
          </w:p>
          <w:p w:rsidR="006A3ED5" w:rsidRPr="005D1136" w:rsidRDefault="006A3ED5" w:rsidP="006A3ED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ab/>
              <w:t>أ )  الجناية على مادون النفس إمّا عمداً أو خطأً :</w:t>
            </w:r>
          </w:p>
          <w:p w:rsidR="006A3ED5" w:rsidRPr="005D1136" w:rsidRDefault="006A3ED5" w:rsidP="006A3ED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ـ  أقسامها :  *  إبانة الأطراف وما يجري مجراها .</w:t>
            </w:r>
          </w:p>
          <w:p w:rsidR="006A3ED5" w:rsidRPr="005D1136" w:rsidRDefault="006A3ED5" w:rsidP="006A3ED5">
            <w:pPr>
              <w:pStyle w:val="a6"/>
              <w:numPr>
                <w:ilvl w:val="2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إذهاب معاني الأطراف مع بقاء أعيانها .</w:t>
            </w:r>
          </w:p>
          <w:p w:rsidR="006A3ED5" w:rsidRPr="005D1136" w:rsidRDefault="006A3ED5" w:rsidP="006A3ED5">
            <w:pPr>
              <w:pStyle w:val="a6"/>
              <w:numPr>
                <w:ilvl w:val="2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 xml:space="preserve"> الشـّــِجاج .</w:t>
            </w:r>
          </w:p>
          <w:p w:rsidR="006A3ED5" w:rsidRPr="005D1136" w:rsidRDefault="006A3ED5" w:rsidP="006A3ED5">
            <w:pPr>
              <w:pStyle w:val="a6"/>
              <w:numPr>
                <w:ilvl w:val="2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 xml:space="preserve"> الجـــروح .</w:t>
            </w:r>
          </w:p>
          <w:p w:rsidR="006A3ED5" w:rsidRPr="005D1136" w:rsidRDefault="006A3ED5" w:rsidP="006A3ED5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lastRenderedPageBreak/>
              <w:t>ـ  عقوبة الجناية على ما دون النّفس في حالة العمد وفي حالة الخطأ .</w:t>
            </w:r>
          </w:p>
        </w:tc>
        <w:tc>
          <w:tcPr>
            <w:tcW w:w="1134" w:type="dxa"/>
            <w:vAlign w:val="center"/>
          </w:tcPr>
          <w:p w:rsidR="006A3ED5" w:rsidRDefault="006A3ED5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</w:t>
            </w:r>
          </w:p>
        </w:tc>
        <w:tc>
          <w:tcPr>
            <w:tcW w:w="1135" w:type="dxa"/>
            <w:vAlign w:val="center"/>
          </w:tcPr>
          <w:p w:rsidR="006A3ED5" w:rsidRDefault="006A3ED5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6A3ED5" w:rsidRPr="00FC6260" w:rsidTr="00246FCD">
        <w:tc>
          <w:tcPr>
            <w:tcW w:w="6888" w:type="dxa"/>
            <w:vAlign w:val="center"/>
          </w:tcPr>
          <w:p w:rsidR="006A3ED5" w:rsidRPr="005D1136" w:rsidRDefault="006A3ED5" w:rsidP="006A3ED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3 )  الجناية على الجنين  :  العقوبات المقررة للجناية على الجنين . </w:t>
            </w:r>
          </w:p>
          <w:p w:rsidR="006A3ED5" w:rsidRPr="005D1136" w:rsidRDefault="006A3ED5" w:rsidP="006A3ED5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ـ  طرق إثبات هذه الجنايات : ( الإقرار ـ الشّهادة ـ القسامة : معناها ـ إختلاف الفقهاء فيها ـ كيفيتها ـ الجرائم التى تجوز فيها ـ من يدخل فيها ـ شروطها ) .</w:t>
            </w:r>
          </w:p>
        </w:tc>
        <w:tc>
          <w:tcPr>
            <w:tcW w:w="1134" w:type="dxa"/>
            <w:vAlign w:val="center"/>
          </w:tcPr>
          <w:p w:rsidR="006A3ED5" w:rsidRDefault="006A3ED5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6A3ED5" w:rsidRDefault="006A3ED5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6A3ED5" w:rsidRPr="00FC6260" w:rsidTr="00246FCD">
        <w:tc>
          <w:tcPr>
            <w:tcW w:w="6888" w:type="dxa"/>
            <w:vAlign w:val="center"/>
          </w:tcPr>
          <w:p w:rsidR="006A3ED5" w:rsidRPr="005D1136" w:rsidRDefault="006A3ED5" w:rsidP="006A3ED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1 )  التعريف بالجريمة التعزيزية وأنواعها .</w:t>
            </w:r>
          </w:p>
          <w:p w:rsidR="006A3ED5" w:rsidRPr="005D1136" w:rsidRDefault="006A3ED5" w:rsidP="006A3ED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2 )  العقوبات التعزيزية : ( القتل ـ الجلد ـ الحبس ـ التغريب ـ الصّلب ـ الوعظ ـ الهجر التوبيخ ـ التهديد ـ التشهير ـ الغرامة ) .</w:t>
            </w:r>
          </w:p>
          <w:p w:rsidR="006A3ED5" w:rsidRPr="005D1136" w:rsidRDefault="006A3ED5" w:rsidP="006A3ED5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  <w:t>3 )  دراسة أهمّ الجرائم التعزيزية المقررة بمقتضى النّظم السعودية على ضوء أحكام التعزير مثل : الرّشوة ـ الغشّ التجاري ـ التهرّب الجمركي ـ التفليس بالغشّ ـ مخالفات المرور )</w:t>
            </w:r>
          </w:p>
        </w:tc>
        <w:tc>
          <w:tcPr>
            <w:tcW w:w="1134" w:type="dxa"/>
            <w:vAlign w:val="center"/>
          </w:tcPr>
          <w:p w:rsidR="006A3ED5" w:rsidRDefault="006A3ED5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6A3ED5" w:rsidRDefault="006A3ED5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6A3ED5" w:rsidRPr="00FC6260" w:rsidTr="00246FCD">
        <w:tc>
          <w:tcPr>
            <w:tcW w:w="6888" w:type="dxa"/>
            <w:vAlign w:val="center"/>
          </w:tcPr>
          <w:p w:rsidR="006A3ED5" w:rsidRPr="005D1136" w:rsidRDefault="006A3ED5" w:rsidP="006A3ED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5D1136">
              <w:rPr>
                <w:rFonts w:ascii="Arial" w:hAnsi="Arial" w:cs="Traditional Arabic" w:hint="cs"/>
                <w:b/>
                <w:bCs/>
                <w:sz w:val="24"/>
                <w:szCs w:val="24"/>
                <w:rtl/>
                <w:lang w:bidi="ar-EG"/>
              </w:rPr>
              <w:t>تطبيقات معاصرة</w:t>
            </w:r>
          </w:p>
        </w:tc>
        <w:tc>
          <w:tcPr>
            <w:tcW w:w="1134" w:type="dxa"/>
            <w:vAlign w:val="center"/>
          </w:tcPr>
          <w:p w:rsidR="006A3ED5" w:rsidRDefault="006A3ED5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6A3ED5" w:rsidRDefault="006A3ED5" w:rsidP="003F608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</w:tbl>
    <w:p w:rsidR="008D7E95" w:rsidRPr="00FC6260" w:rsidRDefault="008D7E95" w:rsidP="00E81F1B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8"/>
        <w:gridCol w:w="1620"/>
        <w:gridCol w:w="1530"/>
        <w:gridCol w:w="2080"/>
        <w:gridCol w:w="2127"/>
      </w:tblGrid>
      <w:tr w:rsidR="00E81F1B" w:rsidRPr="00FC6260" w:rsidTr="00083923">
        <w:trPr>
          <w:trHeight w:val="64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فصل دراسي):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E81F1B" w:rsidRPr="00FC6260" w:rsidTr="00083923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  <w:p w:rsidR="007614E5" w:rsidRPr="007614E5" w:rsidRDefault="007E6D6A" w:rsidP="007614E5">
            <w:pPr>
              <w:jc w:val="center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مادة</w:t>
            </w:r>
            <w:r w:rsidRPr="00E81F1B">
              <w:rPr>
                <w:rFonts w:ascii="Arial" w:hAnsi="Arial" w:cs="AL-Mohanad" w:hint="cs"/>
                <w:bCs/>
                <w:rtl/>
              </w:rPr>
              <w:t xml:space="preserve"> </w:t>
            </w:r>
            <w:r w:rsidRPr="00E81F1B">
              <w:rPr>
                <w:rFonts w:ascii="Arial" w:hAnsi="Arial" w:cs="AL-Mohanad"/>
                <w:bCs/>
                <w:rtl/>
              </w:rPr>
              <w:t xml:space="preserve"> الدرس: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المختبر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عملي/ميداني/ تدريبي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لا 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أخرى: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5"/>
      </w:tblGrid>
      <w:tr w:rsidR="00E81F1B" w:rsidRPr="00FC6260" w:rsidTr="00083923">
        <w:trPr>
          <w:trHeight w:val="647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ساعات دراسة خاصة 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E81F1B" w:rsidRPr="008D7E95" w:rsidRDefault="008D7E95" w:rsidP="00CA6801">
            <w:pPr>
              <w:pStyle w:val="a6"/>
              <w:numPr>
                <w:ilvl w:val="0"/>
                <w:numId w:val="5"/>
              </w:numPr>
              <w:rPr>
                <w:rFonts w:ascii="Arial" w:hAnsi="Arial" w:cs="AL-Mohanad"/>
                <w:sz w:val="28"/>
                <w:szCs w:val="28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ساعتان أسبوعية</w:t>
            </w:r>
            <w:r w:rsidR="008F2D1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 بمتوسط (30) ساعة في الفصل الدراسي.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5220"/>
        <w:gridCol w:w="1260"/>
        <w:gridCol w:w="1777"/>
      </w:tblGrid>
      <w:tr w:rsidR="00E81F1B" w:rsidRPr="00FC6260" w:rsidTr="00083923">
        <w:trPr>
          <w:trHeight w:val="225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7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E81F1B" w:rsidRPr="00FC6260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توص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يف لاستراتيجيات التدريس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مستخدمة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في  المقرر الدراسي بغية تطوير تلك المعارف أو المهارات. </w:t>
            </w:r>
          </w:p>
          <w:p w:rsidR="00E81F1B" w:rsidRPr="00E6650B" w:rsidRDefault="00E81F1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</w:t>
            </w:r>
          </w:p>
          <w:p w:rsidR="00E6650B" w:rsidRPr="00E6650B" w:rsidRDefault="00E6650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443A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المعارف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421984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>توصيف للمعارف المراد اكتسابها</w:t>
            </w: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585517" w:rsidRPr="00421984" w:rsidRDefault="00585517" w:rsidP="008A094D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معرفة </w:t>
            </w:r>
            <w:r w:rsidR="008A09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النظرية العامة للجريمة والعقاب</w:t>
            </w:r>
            <w:r w:rsidR="00B4314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وي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تعرف الطالب على </w:t>
            </w:r>
            <w:r w:rsidR="008A09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أحكامها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585517" w:rsidRPr="00421984" w:rsidRDefault="00585517" w:rsidP="008A094D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يحدد </w:t>
            </w:r>
            <w:r w:rsidR="008A09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درجات الجناية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ويقارن </w:t>
            </w:r>
            <w:r w:rsidR="0065073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بين </w:t>
            </w:r>
            <w:r w:rsidR="008A09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أنواعها</w:t>
            </w:r>
            <w:r w:rsidR="00BB003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. </w:t>
            </w:r>
          </w:p>
          <w:p w:rsidR="00E81F1B" w:rsidRPr="00421984" w:rsidRDefault="00585517" w:rsidP="008A094D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يمثل </w:t>
            </w:r>
            <w:r w:rsidR="008A09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للجرائم الجديدة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ويحلل </w:t>
            </w:r>
            <w:r w:rsidR="008A09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أسباب الإجرام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المعارف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المحاضرة المطورة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(العروض التقديمية)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العصف الذهني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التقنيات التعليمية (الفيديو التعليمي)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المعارف المكتسبة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تقويم بنائي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 أسئلة شفهية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بحوث وأوراق عمل وتقارير 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421984" w:rsidRDefault="00421984" w:rsidP="00CA6801">
            <w:pPr>
              <w:pStyle w:val="a6"/>
              <w:numPr>
                <w:ilvl w:val="0"/>
                <w:numId w:val="8"/>
              </w:numPr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تقويم نهائي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 الاختبارات التحريرية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ملف إنجاز الطالب 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 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المراد تنميتها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68364B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ميز بين </w:t>
            </w:r>
            <w:r w:rsidR="0068364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أنواع ودرجات الجرائم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68364B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يخطط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طريقة مناسبة</w:t>
            </w:r>
            <w:r w:rsidR="0068364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للتمييز بين الجنايات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وفقًا لمواقف تدريسية مختارة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68364B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يحلل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الإستراتيجي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ات</w:t>
            </w:r>
            <w:r w:rsidR="0068364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</w:t>
            </w:r>
            <w:r w:rsidR="0068364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متبعة في عقوبات الجرائم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68364B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يحدد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الأسس </w:t>
            </w:r>
            <w:r w:rsidR="0068364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لنفسية والمعرفية التي </w:t>
            </w:r>
            <w:r w:rsidR="0068364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تحكم الإجرام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B5443A" w:rsidRDefault="00421984" w:rsidP="0068364B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بتكر إستراتيجية جديدة أو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ل إستراتيجية سابقة بما يتناسب مع متغيرات عناصر </w:t>
            </w:r>
            <w:r w:rsidR="0068364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في مجموعات صغيرة (ورش عمل ـ تعلم تعاوني)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المحاكاة.</w:t>
            </w:r>
          </w:p>
          <w:p w:rsidR="00E81F1B" w:rsidRPr="00FC6260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القائم على المشاريع.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شفوياً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(مناقشة التقارير البحثية)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B5443A" w:rsidRDefault="00421984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مقال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(نقد الاستراتيجيات التعليمية).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ج.  مهارات التعامل مع الآخرين و تحمل المسؤولية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421984" w:rsidRPr="00421984" w:rsidRDefault="009B2E93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تطوير الذات شخص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ومهنيا</w:t>
            </w:r>
            <w:r w:rsid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العمل مع جماعة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ضمن فريق و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تكوين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علاقات إيجابية ناجحة مع الآخرين.</w:t>
            </w:r>
          </w:p>
          <w:p w:rsidR="00421984" w:rsidRPr="00421984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الالتزام بالقيم المجتمعية السائدة.</w:t>
            </w:r>
          </w:p>
          <w:p w:rsidR="00E81F1B" w:rsidRPr="00B5443A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تنمية مهارة اتخاذ القرار.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2-استراتيجيات التعليم المستخدمة في تطوير هذه المهارات:</w:t>
            </w:r>
          </w:p>
          <w:p w:rsidR="009B2E93" w:rsidRPr="009B2E93" w:rsidRDefault="001A6462" w:rsidP="00CA6801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9B2E93"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ستراتيجية التعلم المتمركز حول المشكلات</w:t>
            </w:r>
            <w:r w:rsidR="009B2E93"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المناقشة.</w:t>
            </w:r>
          </w:p>
          <w:p w:rsidR="009B2E93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العصف الذهني.</w:t>
            </w:r>
          </w:p>
          <w:p w:rsidR="00E81F1B" w:rsidRPr="00B5443A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التعاوني.</w:t>
            </w:r>
            <w:r w:rsidRPr="00B5443A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بطاقة ملاحظة لتق</w:t>
            </w:r>
            <w:r w:rsidR="00D81C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الأداء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</w:t>
            </w:r>
            <w:r w:rsidR="00D81C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الأقران.</w:t>
            </w:r>
          </w:p>
          <w:p w:rsidR="00E81F1B" w:rsidRPr="006D3DAB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BA3F9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الذاتي (التقارير الذاتية).</w:t>
            </w:r>
          </w:p>
        </w:tc>
      </w:tr>
      <w:tr w:rsidR="00E81F1B" w:rsidRPr="00FC6260" w:rsidTr="00083923">
        <w:trPr>
          <w:trHeight w:val="841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D3DAB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د. مهارات التواصل، وتقنية المعلومات، والمهارات العددية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توصيف للمهارات المراد تنميتها في هذا المجال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التواصل مع المتعلمين لغويا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وجسديا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وعن بعد.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وسائل الاتصال 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التعليمي 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الحديثة.</w:t>
            </w:r>
          </w:p>
          <w:p w:rsidR="00E81F1B" w:rsidRPr="00FC6260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استخدام 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مصادر تعلم 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الكترونية، ومواقع تعليمية على الويب ذات الصلة بالمقرر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B2E93" w:rsidRDefault="009B2E93" w:rsidP="009B2E9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r w:rsidR="00E81F1B" w:rsidRPr="009B2E93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الفيديو التفاعلي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المناقشة.</w:t>
            </w:r>
          </w:p>
          <w:p w:rsidR="00E81F1B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محاكاة.</w:t>
            </w:r>
          </w:p>
        </w:tc>
      </w:tr>
      <w:tr w:rsidR="00E81F1B" w:rsidRPr="00FC6260" w:rsidTr="00083923">
        <w:trPr>
          <w:trHeight w:val="7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12264A" w:rsidRPr="0012264A" w:rsidRDefault="0012264A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12264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شفوياً.</w:t>
            </w:r>
          </w:p>
          <w:p w:rsidR="00E81F1B" w:rsidRPr="00FC6260" w:rsidRDefault="0012264A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تقو</w:t>
            </w:r>
            <w:r w:rsidRPr="0012264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التكليفات الفردية والجماعية.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حركية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النفسية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(إن وجدت)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08392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المراد تنميتها ومستوى الأداء المطلوب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083923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083923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215" w:type="dxa"/>
            <w:gridSpan w:val="4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>5. جدول مهام تقويم الطلاب خلال الفصل الدراسي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>التقويم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مهمة التقويم (كتابة م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قال، اختبا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مشروع جماعي، اختبار نهائي...الخ)</w:t>
            </w: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التكليفات والمشاريع الفردية والجماعية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 </w:t>
            </w:r>
            <w:r w:rsidR="001A646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ED58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F2DF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 نصفي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الحضور والمشاركة الفعالة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1- 1</w:t>
            </w:r>
            <w:r w:rsidR="000F2DF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 نهائي</w:t>
            </w:r>
          </w:p>
        </w:tc>
        <w:tc>
          <w:tcPr>
            <w:tcW w:w="1260" w:type="dxa"/>
            <w:vAlign w:val="center"/>
          </w:tcPr>
          <w:p w:rsidR="00E81F1B" w:rsidRPr="00ED5895" w:rsidRDefault="000F2DFE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  <w:tcBorders>
              <w:bottom w:val="single" w:sz="4" w:space="0" w:color="auto"/>
            </w:tcBorders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6D3DAB" w:rsidRDefault="00E81F1B" w:rsidP="00E81F1B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د. الدعم الطلابي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26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1"/>
      </w:tblGrid>
      <w:tr w:rsidR="00E81F1B" w:rsidRPr="00FC6260" w:rsidTr="001A6462">
        <w:tc>
          <w:tcPr>
            <w:tcW w:w="9261" w:type="dxa"/>
          </w:tcPr>
          <w:p w:rsidR="00E81F1B" w:rsidRPr="00FC6260" w:rsidRDefault="00E81F1B" w:rsidP="00585517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تدابير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تقديم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295394" w:rsidRPr="00295394" w:rsidRDefault="0029539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الساعات المكتبية</w:t>
            </w:r>
            <w:r w:rsidRPr="0029539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(ست ساعات أسبوعيا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).</w:t>
            </w:r>
          </w:p>
          <w:p w:rsidR="00E81F1B" w:rsidRPr="00FC6260" w:rsidRDefault="0029539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التواصل عبر الموقع الإلكتروني للجامعة.</w:t>
            </w:r>
          </w:p>
        </w:tc>
      </w:tr>
    </w:tbl>
    <w:p w:rsidR="00E81F1B" w:rsidRPr="006D3DA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هـ . مصادر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896AA4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896AA4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AC7B21" w:rsidRDefault="00AC7B21" w:rsidP="00AC7B21">
            <w:pPr>
              <w:spacing w:after="0" w:line="240" w:lineRule="auto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AC7B2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AC7B2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) كتب الفقه المعتمدة في المذاهب الأربعة .</w:t>
            </w:r>
          </w:p>
          <w:p w:rsidR="00AC7B21" w:rsidRPr="00AC7B21" w:rsidRDefault="00AC7B21" w:rsidP="00AC7B21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C7B2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2 )  التشريع الجنائي ، لعبد القادر عودة .</w:t>
            </w:r>
          </w:p>
          <w:p w:rsidR="00AC7B21" w:rsidRDefault="00AC7B21" w:rsidP="00AC7B21">
            <w:pPr>
              <w:spacing w:after="0" w:line="240" w:lineRule="auto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AC7B2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)  الجريمة والعقوبة ، للأستاذ محمد أبو زهرة .          </w:t>
            </w:r>
          </w:p>
          <w:p w:rsidR="00AC7B21" w:rsidRPr="00AC7B21" w:rsidRDefault="00AC7B21" w:rsidP="00AC7B21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C7B21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4 )  التعزير . للدكتور عبد العزيز عامر .</w:t>
            </w:r>
          </w:p>
          <w:p w:rsidR="00E81F1B" w:rsidRPr="00136EB0" w:rsidRDefault="00136EB0" w:rsidP="00AC7B21">
            <w:pPr>
              <w:pStyle w:val="a6"/>
              <w:tabs>
                <w:tab w:val="right" w:pos="1593"/>
              </w:tabs>
              <w:spacing w:after="0" w:line="240" w:lineRule="auto"/>
              <w:ind w:left="1451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136EB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896AA4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بها (المجلات العلمية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التقارير،...الخ) (أرفق قائمة بها)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: </w:t>
            </w:r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يوجد.</w:t>
            </w:r>
            <w:r w:rsidRPr="00F336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150B61" w:rsidRDefault="00E81F1B" w:rsidP="00150B61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الإلكترونية،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150B61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لا يوجد.</w:t>
            </w:r>
            <w:r w:rsidR="00150B61" w:rsidRPr="00F336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50B61"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F3365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لايوجد.</w:t>
            </w:r>
          </w:p>
        </w:tc>
      </w:tr>
    </w:tbl>
    <w:p w:rsidR="00336676" w:rsidRDefault="00336676" w:rsidP="00E81F1B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103CE1" w:rsidRDefault="00E81F1B" w:rsidP="00E81F1B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>و . المرافق اللازمة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باني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(قاعا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 المحاضرات، المختبرات،...الخ)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896AA4" w:rsidP="00896AA4">
            <w:pPr>
              <w:rPr>
                <w:rFonts w:ascii="Arial" w:hAnsi="Arial" w:cs="AL-Mohanad"/>
                <w:sz w:val="28"/>
                <w:szCs w:val="28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قاعات دراسية مجهزة, وتتوافر بها طاولات مستديرة من أجل تفعيل عدد من طرق التدريس المناسبة, وتتوافر فيها الأجهزة المناسبة أدناه.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أجهزة كمبيوتر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 عرض البيانات (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>Data Show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).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 عرض الشفافيات (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>Over Head Projector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فيديو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Pr="00FC6260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تلفزيو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896AA4" w:rsidRDefault="00E81F1B" w:rsidP="006F75FA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</w:t>
            </w:r>
            <w:r w:rsidR="006F75FA">
              <w:rPr>
                <w:rFonts w:ascii="Arial" w:hAnsi="Arial" w:cs="AL-Mohanad"/>
                <w:sz w:val="28"/>
                <w:szCs w:val="28"/>
                <w:rtl/>
              </w:rPr>
              <w:t>صادر أخرى (حددها..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مثل: الحاجة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لى تجهيزات مخ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ة أذكرها، أو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رفق قائمة بها)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ز</w:t>
      </w: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استبانه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تقيس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مدى رضى الطالب وقناعته بأداء المدرس، وفهمه واستيعابه وتقبله لما تم.</w:t>
            </w:r>
          </w:p>
          <w:p w:rsidR="00E81F1B" w:rsidRPr="00FC6260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مقابلة عينة من طلاب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التدريس من قبل المدرس أو القسم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الذاتي.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أداة  لقياس التفاعل اللفظي داخل الصف.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زيارات متبادلة 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بين أعضاء هيئة التدريس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استطلاع آراء الزملاء المشاركين في تدريس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آراء الطلاب والزملاء والرؤساء أولا بأول، ووضع أداة لقياس التفاعل داخل قاعة الدرس.</w:t>
            </w:r>
          </w:p>
          <w:p w:rsidR="003C2274" w:rsidRPr="003C2274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ورش عمل ودورات تدريبية لتنمية مهارات أعضاء هيئة التدريس.</w:t>
            </w:r>
          </w:p>
          <w:p w:rsidR="00E81F1B" w:rsidRPr="00FC6260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الاجتماعات الدورية لأعضاء القسم لتبادل الخبرات.</w:t>
            </w:r>
          </w:p>
        </w:tc>
      </w:tr>
      <w:tr w:rsidR="00E81F1B" w:rsidRPr="00FC6260" w:rsidTr="00336676">
        <w:trPr>
          <w:trHeight w:val="1266"/>
        </w:trPr>
        <w:tc>
          <w:tcPr>
            <w:tcW w:w="9356" w:type="dxa"/>
          </w:tcPr>
          <w:p w:rsidR="00E81F1B" w:rsidRPr="00103CE1" w:rsidRDefault="00E81F1B" w:rsidP="00585517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عمليات التحقق من معايير الإنجاز لدى الطال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 ( مثل: تدقيق تصحيح عينة من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عمال الطلبة بواسطة مدرسين  مستقلين، والتبادل بصورة دوريةً لتصحيح الاختبارات أو عينة من الواجبات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مع طاقم تدريس من مؤسسة أخرى)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6F75FA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يمكن استخدام واحد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ٍ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أو أكثر من الأساليب الآتية :</w:t>
            </w:r>
          </w:p>
          <w:p w:rsidR="003C2274" w:rsidRPr="003C2274" w:rsidRDefault="003C2274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تدقيق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ومراجعة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عينة من أعمال الطلبة بواسطة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لجنة خاصة من القسم.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3C2274" w:rsidRPr="003C2274" w:rsidRDefault="006F75FA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التبادل بصورة دورية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C2274"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لتصحيح الاختبارات مع طاقم تدريس من مؤسسة أخرى</w:t>
            </w:r>
            <w:r w:rsidR="003C2274"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336676" w:rsidRDefault="003C2274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المشاركة والتبادل في التصحيح وال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تدقيق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بين الزملاء الذين يدرسون نفس المقرر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103CE1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صف إجراءات التخطيط للمراجعة الدورية لمدى فعالية  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مقرر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توصيف المقرر ومفرداته بشكل دوري.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استشارة الزملاء الذين يدرسون نفس المقرر حول توزيع الموضوعات وطرق التقويم المتبعة وغيرها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تحديث مصادر التعلم المرتبطة بالمقرر.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الاستفادة من آراء المختصين </w:t>
            </w:r>
            <w:r w:rsidR="001A646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في مادة المقرر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3653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تعرف مدى إفادة الطلاب من هذا الم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قرر في مقررات أخرى ذات الصلة به.</w:t>
            </w:r>
          </w:p>
          <w:p w:rsidR="003C2274" w:rsidRPr="00F33653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الاطلاع على الأبحاث في مجال التخصص (العربية والأجنبية).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نتائج تقويم الطلاب في تطوير المقرر.</w:t>
            </w:r>
          </w:p>
          <w:p w:rsidR="00E81F1B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المقارنة بمقررات مماثلة في جامعات أخرى.</w:t>
            </w:r>
          </w:p>
        </w:tc>
      </w:tr>
    </w:tbl>
    <w:p w:rsidR="00D0162C" w:rsidRDefault="00D0162C"/>
    <w:sectPr w:rsidR="00D0162C" w:rsidSect="001A6462">
      <w:footerReference w:type="default" r:id="rId9"/>
      <w:pgSz w:w="11906" w:h="16838"/>
      <w:pgMar w:top="993" w:right="1800" w:bottom="993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D93" w:rsidRDefault="00E80D93" w:rsidP="00314301">
      <w:pPr>
        <w:spacing w:after="0" w:line="240" w:lineRule="auto"/>
      </w:pPr>
      <w:r>
        <w:separator/>
      </w:r>
    </w:p>
  </w:endnote>
  <w:endnote w:type="continuationSeparator" w:id="0">
    <w:p w:rsidR="00E80D93" w:rsidRDefault="00E80D93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398705"/>
      <w:docPartObj>
        <w:docPartGallery w:val="Page Numbers (Bottom of Page)"/>
        <w:docPartUnique/>
      </w:docPartObj>
    </w:sdtPr>
    <w:sdtContent>
      <w:p w:rsidR="007871A0" w:rsidRDefault="007871A0">
        <w:pPr>
          <w:pStyle w:val="a3"/>
          <w:jc w:val="right"/>
        </w:pPr>
        <w:fldSimple w:instr=" PAGE   \* MERGEFORMAT ">
          <w:r w:rsidR="00AC7B21">
            <w:rPr>
              <w:noProof/>
              <w:rtl/>
            </w:rPr>
            <w:t>9</w:t>
          </w:r>
        </w:fldSimple>
      </w:p>
    </w:sdtContent>
  </w:sdt>
  <w:p w:rsidR="007871A0" w:rsidRDefault="007871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D93" w:rsidRDefault="00E80D93" w:rsidP="00314301">
      <w:pPr>
        <w:spacing w:after="0" w:line="240" w:lineRule="auto"/>
      </w:pPr>
      <w:r>
        <w:separator/>
      </w:r>
    </w:p>
  </w:footnote>
  <w:footnote w:type="continuationSeparator" w:id="0">
    <w:p w:rsidR="00E80D93" w:rsidRDefault="00E80D93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C9"/>
    <w:multiLevelType w:val="hybridMultilevel"/>
    <w:tmpl w:val="4FBC4F0A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797"/>
    <w:multiLevelType w:val="hybridMultilevel"/>
    <w:tmpl w:val="A4A013D2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907"/>
    <w:multiLevelType w:val="hybridMultilevel"/>
    <w:tmpl w:val="935A6ACA"/>
    <w:lvl w:ilvl="0" w:tplc="FF5E72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1489"/>
    <w:multiLevelType w:val="hybridMultilevel"/>
    <w:tmpl w:val="0EA0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1CD2"/>
    <w:multiLevelType w:val="hybridMultilevel"/>
    <w:tmpl w:val="B70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36BEE"/>
    <w:multiLevelType w:val="hybridMultilevel"/>
    <w:tmpl w:val="99F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00C44"/>
    <w:multiLevelType w:val="hybridMultilevel"/>
    <w:tmpl w:val="66DA423E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C4E34"/>
    <w:multiLevelType w:val="hybridMultilevel"/>
    <w:tmpl w:val="C0D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D0BDC"/>
    <w:multiLevelType w:val="hybridMultilevel"/>
    <w:tmpl w:val="316C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87A92"/>
    <w:multiLevelType w:val="hybridMultilevel"/>
    <w:tmpl w:val="0B9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17F67"/>
    <w:multiLevelType w:val="singleLevel"/>
    <w:tmpl w:val="DA28D9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34"/>
      </w:rPr>
    </w:lvl>
  </w:abstractNum>
  <w:abstractNum w:abstractNumId="11">
    <w:nsid w:val="17AC4A8D"/>
    <w:multiLevelType w:val="hybridMultilevel"/>
    <w:tmpl w:val="8B82A164"/>
    <w:lvl w:ilvl="0" w:tplc="9EB2A8C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3169D3"/>
    <w:multiLevelType w:val="hybridMultilevel"/>
    <w:tmpl w:val="2EA285D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1D25542D"/>
    <w:multiLevelType w:val="hybridMultilevel"/>
    <w:tmpl w:val="58C6386C"/>
    <w:lvl w:ilvl="0" w:tplc="163EC2B2">
      <w:start w:val="1"/>
      <w:numFmt w:val="decimal"/>
      <w:lvlText w:val="%1-"/>
      <w:lvlJc w:val="left"/>
      <w:pPr>
        <w:ind w:left="927" w:hanging="360"/>
      </w:pPr>
      <w:rPr>
        <w:rFonts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27977944"/>
    <w:multiLevelType w:val="hybridMultilevel"/>
    <w:tmpl w:val="7FC2DDE6"/>
    <w:lvl w:ilvl="0" w:tplc="615C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22C3D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9E453A4"/>
    <w:multiLevelType w:val="hybridMultilevel"/>
    <w:tmpl w:val="3320B5A0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FD6EF9"/>
    <w:multiLevelType w:val="hybridMultilevel"/>
    <w:tmpl w:val="C8003868"/>
    <w:lvl w:ilvl="0" w:tplc="7782521C">
      <w:start w:val="1"/>
      <w:numFmt w:val="arabicAlpha"/>
      <w:lvlText w:val="%1-"/>
      <w:lvlJc w:val="left"/>
      <w:pPr>
        <w:ind w:left="128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443FB"/>
    <w:multiLevelType w:val="hybridMultilevel"/>
    <w:tmpl w:val="080CF786"/>
    <w:lvl w:ilvl="0" w:tplc="2E026CE4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39664505"/>
    <w:multiLevelType w:val="hybridMultilevel"/>
    <w:tmpl w:val="4AB8F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C246E"/>
    <w:multiLevelType w:val="hybridMultilevel"/>
    <w:tmpl w:val="6CD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6785F"/>
    <w:multiLevelType w:val="hybridMultilevel"/>
    <w:tmpl w:val="6D4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A40A4"/>
    <w:multiLevelType w:val="hybridMultilevel"/>
    <w:tmpl w:val="218C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8317F"/>
    <w:multiLevelType w:val="hybridMultilevel"/>
    <w:tmpl w:val="144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712DC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DB4D7D"/>
    <w:multiLevelType w:val="hybridMultilevel"/>
    <w:tmpl w:val="A712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AE39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4540F6"/>
    <w:multiLevelType w:val="hybridMultilevel"/>
    <w:tmpl w:val="AB9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10485"/>
    <w:multiLevelType w:val="hybridMultilevel"/>
    <w:tmpl w:val="B3A8AA4E"/>
    <w:lvl w:ilvl="0" w:tplc="C9066C64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9E41C5"/>
    <w:multiLevelType w:val="hybridMultilevel"/>
    <w:tmpl w:val="63C033A4"/>
    <w:lvl w:ilvl="0" w:tplc="65607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31B74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22A30"/>
    <w:multiLevelType w:val="hybridMultilevel"/>
    <w:tmpl w:val="139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91745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DE184A"/>
    <w:multiLevelType w:val="hybridMultilevel"/>
    <w:tmpl w:val="12DE13C6"/>
    <w:lvl w:ilvl="0" w:tplc="15FE0E4C">
      <w:start w:val="1"/>
      <w:numFmt w:val="decimal"/>
      <w:lvlText w:val="%1-"/>
      <w:lvlJc w:val="left"/>
      <w:pPr>
        <w:ind w:left="164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>
    <w:nsid w:val="6DEF2D7A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7B81185"/>
    <w:multiLevelType w:val="singleLevel"/>
    <w:tmpl w:val="8AB6CB48"/>
    <w:lvl w:ilvl="0">
      <w:start w:val="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int="default"/>
        <w:b/>
        <w:sz w:val="34"/>
      </w:rPr>
    </w:lvl>
  </w:abstractNum>
  <w:abstractNum w:abstractNumId="38">
    <w:nsid w:val="7E6F3C9E"/>
    <w:multiLevelType w:val="hybridMultilevel"/>
    <w:tmpl w:val="84C4DAB4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B7F35"/>
    <w:multiLevelType w:val="hybridMultilevel"/>
    <w:tmpl w:val="3CAE5624"/>
    <w:lvl w:ilvl="0" w:tplc="0FC451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3"/>
  </w:num>
  <w:num w:numId="3">
    <w:abstractNumId w:val="18"/>
  </w:num>
  <w:num w:numId="4">
    <w:abstractNumId w:val="0"/>
  </w:num>
  <w:num w:numId="5">
    <w:abstractNumId w:val="38"/>
  </w:num>
  <w:num w:numId="6">
    <w:abstractNumId w:val="21"/>
  </w:num>
  <w:num w:numId="7">
    <w:abstractNumId w:val="9"/>
  </w:num>
  <w:num w:numId="8">
    <w:abstractNumId w:val="33"/>
  </w:num>
  <w:num w:numId="9">
    <w:abstractNumId w:val="14"/>
  </w:num>
  <w:num w:numId="10">
    <w:abstractNumId w:val="4"/>
  </w:num>
  <w:num w:numId="11">
    <w:abstractNumId w:val="5"/>
  </w:num>
  <w:num w:numId="12">
    <w:abstractNumId w:val="28"/>
  </w:num>
  <w:num w:numId="13">
    <w:abstractNumId w:val="27"/>
  </w:num>
  <w:num w:numId="14">
    <w:abstractNumId w:val="7"/>
  </w:num>
  <w:num w:numId="15">
    <w:abstractNumId w:val="25"/>
  </w:num>
  <w:num w:numId="16">
    <w:abstractNumId w:val="22"/>
  </w:num>
  <w:num w:numId="17">
    <w:abstractNumId w:val="3"/>
  </w:num>
  <w:num w:numId="18">
    <w:abstractNumId w:val="2"/>
  </w:num>
  <w:num w:numId="19">
    <w:abstractNumId w:val="13"/>
  </w:num>
  <w:num w:numId="20">
    <w:abstractNumId w:val="12"/>
  </w:num>
  <w:num w:numId="21">
    <w:abstractNumId w:val="31"/>
  </w:num>
  <w:num w:numId="22">
    <w:abstractNumId w:val="15"/>
  </w:num>
  <w:num w:numId="23">
    <w:abstractNumId w:val="34"/>
  </w:num>
  <w:num w:numId="24">
    <w:abstractNumId w:val="36"/>
  </w:num>
  <w:num w:numId="25">
    <w:abstractNumId w:val="26"/>
  </w:num>
  <w:num w:numId="26">
    <w:abstractNumId w:val="17"/>
  </w:num>
  <w:num w:numId="27">
    <w:abstractNumId w:val="35"/>
  </w:num>
  <w:num w:numId="28">
    <w:abstractNumId w:val="19"/>
  </w:num>
  <w:num w:numId="29">
    <w:abstractNumId w:val="6"/>
  </w:num>
  <w:num w:numId="30">
    <w:abstractNumId w:val="30"/>
  </w:num>
  <w:num w:numId="31">
    <w:abstractNumId w:val="24"/>
  </w:num>
  <w:num w:numId="32">
    <w:abstractNumId w:val="39"/>
  </w:num>
  <w:num w:numId="33">
    <w:abstractNumId w:val="11"/>
  </w:num>
  <w:num w:numId="34">
    <w:abstractNumId w:val="29"/>
  </w:num>
  <w:num w:numId="35">
    <w:abstractNumId w:val="16"/>
  </w:num>
  <w:num w:numId="36">
    <w:abstractNumId w:val="20"/>
  </w:num>
  <w:num w:numId="37">
    <w:abstractNumId w:val="1"/>
  </w:num>
  <w:num w:numId="38">
    <w:abstractNumId w:val="37"/>
  </w:num>
  <w:num w:numId="39">
    <w:abstractNumId w:val="8"/>
  </w:num>
  <w:num w:numId="40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1B"/>
    <w:rsid w:val="000247DA"/>
    <w:rsid w:val="0003736F"/>
    <w:rsid w:val="00083923"/>
    <w:rsid w:val="00096169"/>
    <w:rsid w:val="000F0929"/>
    <w:rsid w:val="000F2DFE"/>
    <w:rsid w:val="0012264A"/>
    <w:rsid w:val="00136EB0"/>
    <w:rsid w:val="00150B61"/>
    <w:rsid w:val="001A6462"/>
    <w:rsid w:val="00206D28"/>
    <w:rsid w:val="00246FCD"/>
    <w:rsid w:val="00295394"/>
    <w:rsid w:val="002C68E3"/>
    <w:rsid w:val="002F0676"/>
    <w:rsid w:val="00314301"/>
    <w:rsid w:val="00336676"/>
    <w:rsid w:val="00340D7D"/>
    <w:rsid w:val="003B5CD2"/>
    <w:rsid w:val="003C2274"/>
    <w:rsid w:val="003D364D"/>
    <w:rsid w:val="003E476D"/>
    <w:rsid w:val="003F608A"/>
    <w:rsid w:val="00421984"/>
    <w:rsid w:val="0043260B"/>
    <w:rsid w:val="004907EB"/>
    <w:rsid w:val="004D577B"/>
    <w:rsid w:val="004F2930"/>
    <w:rsid w:val="00571DA4"/>
    <w:rsid w:val="00575479"/>
    <w:rsid w:val="00585517"/>
    <w:rsid w:val="00591E89"/>
    <w:rsid w:val="005D1136"/>
    <w:rsid w:val="005D238C"/>
    <w:rsid w:val="0061413D"/>
    <w:rsid w:val="00614CB5"/>
    <w:rsid w:val="00650733"/>
    <w:rsid w:val="006516D9"/>
    <w:rsid w:val="00660429"/>
    <w:rsid w:val="0068364B"/>
    <w:rsid w:val="00683F8D"/>
    <w:rsid w:val="006840B2"/>
    <w:rsid w:val="006A3ED5"/>
    <w:rsid w:val="006F34F5"/>
    <w:rsid w:val="006F447B"/>
    <w:rsid w:val="006F75FA"/>
    <w:rsid w:val="00700BD5"/>
    <w:rsid w:val="007614E5"/>
    <w:rsid w:val="00774A18"/>
    <w:rsid w:val="007845AC"/>
    <w:rsid w:val="007871A0"/>
    <w:rsid w:val="007A2B27"/>
    <w:rsid w:val="007B326A"/>
    <w:rsid w:val="007B5A40"/>
    <w:rsid w:val="007C1649"/>
    <w:rsid w:val="007E5A7E"/>
    <w:rsid w:val="007E6D6A"/>
    <w:rsid w:val="00825C49"/>
    <w:rsid w:val="00836BF3"/>
    <w:rsid w:val="00867E8B"/>
    <w:rsid w:val="0088796C"/>
    <w:rsid w:val="00896AA4"/>
    <w:rsid w:val="008A094D"/>
    <w:rsid w:val="008C11EA"/>
    <w:rsid w:val="008D7E95"/>
    <w:rsid w:val="008F2D19"/>
    <w:rsid w:val="00940E0C"/>
    <w:rsid w:val="009531DE"/>
    <w:rsid w:val="0096453A"/>
    <w:rsid w:val="00987798"/>
    <w:rsid w:val="009B2E93"/>
    <w:rsid w:val="009C316C"/>
    <w:rsid w:val="009D1C44"/>
    <w:rsid w:val="009E3009"/>
    <w:rsid w:val="00A94704"/>
    <w:rsid w:val="00AA6774"/>
    <w:rsid w:val="00AC7B21"/>
    <w:rsid w:val="00AD5BD7"/>
    <w:rsid w:val="00AF71D8"/>
    <w:rsid w:val="00B274E5"/>
    <w:rsid w:val="00B41727"/>
    <w:rsid w:val="00B41B5F"/>
    <w:rsid w:val="00B43147"/>
    <w:rsid w:val="00B638C9"/>
    <w:rsid w:val="00BA3F9F"/>
    <w:rsid w:val="00BA6DB0"/>
    <w:rsid w:val="00BB0039"/>
    <w:rsid w:val="00BC13B1"/>
    <w:rsid w:val="00BE094A"/>
    <w:rsid w:val="00BE769B"/>
    <w:rsid w:val="00C00643"/>
    <w:rsid w:val="00C0274A"/>
    <w:rsid w:val="00C24BC2"/>
    <w:rsid w:val="00C5472E"/>
    <w:rsid w:val="00C9690D"/>
    <w:rsid w:val="00CA6801"/>
    <w:rsid w:val="00CB567E"/>
    <w:rsid w:val="00CD51AA"/>
    <w:rsid w:val="00D0162C"/>
    <w:rsid w:val="00D17757"/>
    <w:rsid w:val="00D27AD8"/>
    <w:rsid w:val="00D40412"/>
    <w:rsid w:val="00D575C6"/>
    <w:rsid w:val="00D716F5"/>
    <w:rsid w:val="00D81CD6"/>
    <w:rsid w:val="00DA4DAB"/>
    <w:rsid w:val="00DD4B20"/>
    <w:rsid w:val="00E13775"/>
    <w:rsid w:val="00E34AEA"/>
    <w:rsid w:val="00E546C4"/>
    <w:rsid w:val="00E6650B"/>
    <w:rsid w:val="00E76077"/>
    <w:rsid w:val="00E80D93"/>
    <w:rsid w:val="00E81F1B"/>
    <w:rsid w:val="00E833A4"/>
    <w:rsid w:val="00EC10D4"/>
    <w:rsid w:val="00EC169C"/>
    <w:rsid w:val="00ED5895"/>
    <w:rsid w:val="00EE2503"/>
    <w:rsid w:val="00F3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qFormat/>
    <w:rsid w:val="0061413D"/>
    <w:pPr>
      <w:keepNext/>
      <w:spacing w:after="0" w:line="240" w:lineRule="auto"/>
      <w:jc w:val="lowKashida"/>
      <w:outlineLvl w:val="1"/>
    </w:pPr>
    <w:rPr>
      <w:rFonts w:ascii="Times New Roman" w:eastAsia="Times New Roman" w:hAnsi="Times New Roman" w:cs="Traditional Arabic"/>
      <w:bCs/>
      <w:sz w:val="42"/>
      <w:szCs w:val="18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4E5"/>
    <w:pPr>
      <w:ind w:left="720"/>
      <w:contextualSpacing/>
    </w:pPr>
  </w:style>
  <w:style w:type="character" w:styleId="a7">
    <w:name w:val="Strong"/>
    <w:basedOn w:val="a0"/>
    <w:uiPriority w:val="22"/>
    <w:qFormat/>
    <w:rsid w:val="00C0274A"/>
    <w:rPr>
      <w:b/>
      <w:bCs/>
    </w:rPr>
  </w:style>
  <w:style w:type="paragraph" w:styleId="a8">
    <w:name w:val="Body Text"/>
    <w:basedOn w:val="a"/>
    <w:link w:val="Char2"/>
    <w:uiPriority w:val="99"/>
    <w:semiHidden/>
    <w:unhideWhenUsed/>
    <w:rsid w:val="00774A18"/>
    <w:pPr>
      <w:spacing w:after="120"/>
    </w:pPr>
  </w:style>
  <w:style w:type="character" w:customStyle="1" w:styleId="Char2">
    <w:name w:val="نص أساسي Char"/>
    <w:basedOn w:val="a0"/>
    <w:link w:val="a8"/>
    <w:uiPriority w:val="99"/>
    <w:semiHidden/>
    <w:rsid w:val="00774A18"/>
    <w:rPr>
      <w:rFonts w:ascii="Calibri" w:eastAsia="Calibri" w:hAnsi="Calibri" w:cs="Arial"/>
    </w:rPr>
  </w:style>
  <w:style w:type="character" w:customStyle="1" w:styleId="2Char">
    <w:name w:val="عنوان 2 Char"/>
    <w:basedOn w:val="a0"/>
    <w:link w:val="2"/>
    <w:rsid w:val="0061413D"/>
    <w:rPr>
      <w:rFonts w:ascii="Times New Roman" w:eastAsia="Times New Roman" w:hAnsi="Times New Roman" w:cs="Traditional Arabic"/>
      <w:bCs/>
      <w:sz w:val="42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4FC3D-9727-45EB-BE57-EFE74420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عبدالمجيد</dc:creator>
  <cp:keywords/>
  <dc:description/>
  <cp:lastModifiedBy> </cp:lastModifiedBy>
  <cp:revision>15</cp:revision>
  <dcterms:created xsi:type="dcterms:W3CDTF">2012-04-24T01:21:00Z</dcterms:created>
  <dcterms:modified xsi:type="dcterms:W3CDTF">2012-05-09T00:52:00Z</dcterms:modified>
</cp:coreProperties>
</file>