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المملكة العربية السعودية</w:t>
      </w: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المجلس الأعلى للتعليم</w:t>
      </w: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>الهيئة الوطنية للتقويم والاعتماد الأكاديمي</w:t>
      </w:r>
    </w:p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>توصيف المقرر</w:t>
      </w: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cs="Simplified Arabic"/>
          <w:sz w:val="28"/>
          <w:szCs w:val="28"/>
          <w:rtl/>
        </w:rPr>
        <w:br w:type="page"/>
      </w:r>
    </w:p>
    <w:p w:rsidR="00627521" w:rsidRDefault="00627521" w:rsidP="0062752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ascii="Arial" w:hAnsi="Arial" w:cs="AL-Mohanad Bold" w:hint="cs"/>
          <w:b/>
          <w:bCs/>
          <w:sz w:val="36"/>
          <w:szCs w:val="36"/>
          <w:rtl/>
        </w:rPr>
        <w:lastRenderedPageBreak/>
        <w:t>نموذج توصيف المقرر</w:t>
      </w:r>
    </w:p>
    <w:p w:rsidR="00627521" w:rsidRDefault="00627521" w:rsidP="00627521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المؤسسة التعليمية: جامعة أم القرى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الكلية/ الدراسات القضائية والأنظمة.    القسم/ الدراسات القضائية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أ ) تحديد المقرر والمعلومات العامة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000E96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1–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اسم المقرر و رمزه: </w:t>
            </w:r>
            <w:r w:rsidR="00000E96">
              <w:rPr>
                <w:rFonts w:ascii="Arial" w:hAnsi="Arial" w:cs="AL-Mohanad Bold" w:hint="cs"/>
                <w:sz w:val="28"/>
                <w:szCs w:val="28"/>
                <w:rtl/>
              </w:rPr>
              <w:t>قاعة بحث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103</w:t>
            </w:r>
            <w:r w:rsidR="00000E96">
              <w:rPr>
                <w:rFonts w:ascii="Arial" w:hAnsi="Arial" w:cs="AL-Mohanad Bold" w:hint="cs"/>
                <w:sz w:val="28"/>
                <w:szCs w:val="28"/>
                <w:rtl/>
              </w:rPr>
              <w:t>280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1A69C9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2–  الساعات المعتمدة: 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ساعتان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3– البرنامج أو البرامج التي يتم تقديم المقرر ضمنها:  بكالوريوس دراسات قضائية</w:t>
            </w:r>
          </w:p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4- اسم عضو هيئة التدريس المسئول عن تدريس  المقرر: مشعل بن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عوّاض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السلمي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6968E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 المستوى أو السنة التي سيتم تقديم هذه المقرر في</w:t>
            </w:r>
            <w:r w:rsidR="00000E96">
              <w:rPr>
                <w:rFonts w:ascii="Arial" w:hAnsi="Arial" w:cs="AL-Mohanad Bold" w:hint="cs"/>
                <w:sz w:val="28"/>
                <w:szCs w:val="28"/>
                <w:rtl/>
              </w:rPr>
              <w:t>ه: المستوى الثالث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EC" w:rsidRDefault="00627521" w:rsidP="00000E96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6- المتطلبا</w:t>
            </w:r>
            <w:r w:rsidR="006968E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 المسبقة لهذه المقرر(إن وجدت): </w:t>
            </w:r>
            <w:r w:rsidR="00000E96">
              <w:rPr>
                <w:rFonts w:ascii="Arial" w:hAnsi="Arial" w:cs="AL-Mohanad Bold" w:hint="cs"/>
                <w:sz w:val="28"/>
                <w:szCs w:val="28"/>
                <w:rtl/>
              </w:rPr>
              <w:t>لا يوجد</w:t>
            </w:r>
          </w:p>
          <w:p w:rsidR="00627521" w:rsidRDefault="00627521" w:rsidP="006968E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7- المتطلبات المصاحبة لهذه المقرر(إن وجدت):  لا يوجد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8- مكان تدريس المقرر إن لم يكن في المقر الرئيسي للمؤسسة التعليمية: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ب ) الأهداف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AA43F2" w:rsidP="00000E96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AA43F2">
              <w:rPr>
                <w:rFonts w:ascii="Arial" w:hAnsi="Arial" w:cs="AL-Mohanad Bold"/>
                <w:sz w:val="28"/>
                <w:szCs w:val="28"/>
                <w:rtl/>
              </w:rPr>
              <w:t>قسمة التركات بين الورثة .</w:t>
            </w:r>
          </w:p>
          <w:p w:rsidR="00000E96" w:rsidRDefault="00000E96" w:rsidP="00000E96">
            <w:pPr>
              <w:pStyle w:val="a3"/>
              <w:numPr>
                <w:ilvl w:val="0"/>
                <w:numId w:val="14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تكوين الملكة عند الطالب لبحث المسائل الفقهية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زكتابة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البحوث .</w:t>
            </w:r>
          </w:p>
          <w:p w:rsidR="00000E96" w:rsidRDefault="00000E96" w:rsidP="00000E96">
            <w:pPr>
              <w:pStyle w:val="a3"/>
              <w:numPr>
                <w:ilvl w:val="0"/>
                <w:numId w:val="14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التعريف بمناهج العلماء في كتابة الأبحاث .</w:t>
            </w:r>
          </w:p>
          <w:p w:rsidR="00000E96" w:rsidRPr="00000E96" w:rsidRDefault="00000E96" w:rsidP="00000E96">
            <w:pPr>
              <w:pStyle w:val="a3"/>
              <w:numPr>
                <w:ilvl w:val="0"/>
                <w:numId w:val="14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تعويد الطالب على مراجعة الكتب والمكتبات 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 صف باختصار أية خطط  يتم تنفيذها في الوقت الراهن من أجل تطوير وتحسين المقرر  :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-استخدام شبكة الإنترنت لاستخراج المسائل المعاصرة المتعلقة بموضوع المحاضرة.</w:t>
            </w:r>
          </w:p>
          <w:p w:rsidR="00627521" w:rsidRDefault="00627521" w:rsidP="00000E9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-تحضير الطلاب للدرس ومناق</w:t>
            </w:r>
            <w:r w:rsidR="00000E96">
              <w:rPr>
                <w:rFonts w:ascii="Arial" w:hAnsi="Arial" w:cs="AL-Mohanad Bold" w:hint="cs"/>
                <w:sz w:val="28"/>
                <w:szCs w:val="28"/>
                <w:rtl/>
              </w:rPr>
              <w:t>شة مو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ضوع المحاضرة.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الرجوع إلى المكتبات الإلكترونية المعتمدة . 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ج ) وصف المقرر: (ملاحظة: يرفق الوصف العام للمقرر الموجود في النشرة أو الدليل بالقسم)</w:t>
      </w: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2040"/>
        <w:gridCol w:w="3918"/>
      </w:tblGrid>
      <w:tr w:rsidR="00627521" w:rsidTr="00627521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 – المواضيع المطلوب بحثها وشمولها: العقود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ساعات الاتصال (الإعطاء الفعلية)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1A69C9" w:rsidRDefault="00627521" w:rsidP="00000E9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أولاً</w:t>
            </w:r>
            <w:r w:rsidR="00CF480B">
              <w:rPr>
                <w:rFonts w:ascii="Arial" w:hAnsi="Arial" w:cs="AL-Mohanad Bold"/>
                <w:sz w:val="28"/>
                <w:szCs w:val="28"/>
                <w:rtl/>
              </w:rPr>
              <w:t xml:space="preserve">  :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  <w:r w:rsidR="00000E96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الجانب النظري ( منهج البحث العام ) التعريف بالبحث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C9" w:rsidRPr="00AA43F2" w:rsidRDefault="00627521" w:rsidP="00000E96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ثانياً </w:t>
            </w:r>
            <w:r w:rsidR="00AA43F2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AA43F2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000E96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أهم مراحل البحث: </w:t>
            </w:r>
            <w:proofErr w:type="spellStart"/>
            <w:r w:rsidR="00000E96">
              <w:rPr>
                <w:rFonts w:ascii="Arial" w:hAnsi="Arial" w:cs="AL-Mohanad Bold" w:hint="cs"/>
                <w:sz w:val="28"/>
                <w:szCs w:val="28"/>
                <w:rtl/>
              </w:rPr>
              <w:t>أختيار</w:t>
            </w:r>
            <w:proofErr w:type="spellEnd"/>
            <w:r w:rsidR="00000E96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الموضوع </w:t>
            </w:r>
            <w:r w:rsidR="00AA43F2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  <w:r w:rsidR="00AA43F2">
              <w:rPr>
                <w:rFonts w:ascii="Arial" w:hAnsi="Arial" w:cs="AL-Mohanad Bold"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11058">
        <w:trPr>
          <w:trHeight w:val="562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8F0C94" w:rsidRDefault="00C7682A" w:rsidP="00000E9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ثالثاً </w:t>
            </w:r>
            <w:r w:rsidR="00C93E3F" w:rsidRPr="00C93E3F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1E4A6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000E96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مخطط البحث الأولي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C7682A" w:rsidRDefault="00C93E3F" w:rsidP="00000E9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رابعاً :</w:t>
            </w:r>
            <w:r w:rsidR="00BE5A45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000E96">
              <w:rPr>
                <w:rFonts w:ascii="Arial" w:hAnsi="Arial" w:cs="AL-Mohanad Bold" w:hint="cs"/>
                <w:sz w:val="28"/>
                <w:szCs w:val="28"/>
                <w:rtl/>
              </w:rPr>
              <w:t>جمع المادة العلمية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 w:rsidP="00000E9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خامساً :</w:t>
            </w:r>
            <w:r w:rsidR="00000E96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صياغة البحث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FC" w:rsidRPr="008F0C94" w:rsidRDefault="00C7682A" w:rsidP="00000E9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سادساً </w:t>
            </w:r>
            <w:r w:rsidR="001E4A6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: </w:t>
            </w:r>
            <w:r w:rsidR="00000E96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المقدمة والخاتمة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Pr="008F0C94" w:rsidRDefault="00C7682A" w:rsidP="00000E9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سابعاً </w:t>
            </w:r>
            <w:r w:rsidR="001E4A6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: </w:t>
            </w:r>
            <w:r w:rsidR="00000E96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الأسس العامة للبحث في الفقه ( تعريف </w:t>
            </w:r>
            <w:r w:rsidR="00000E96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الفقه )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8F0C94" w:rsidRDefault="00C7682A" w:rsidP="00000E9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ثامناً </w:t>
            </w:r>
            <w:r w:rsidR="001E4A6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1E4A6C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  <w:r w:rsidR="00000E96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مناهج الفقهاء في ترتيب الأبواب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1E4A6C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611058" w:rsidRDefault="00C35CFC" w:rsidP="00000E9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تاسعاً </w:t>
            </w: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000E96">
              <w:rPr>
                <w:rFonts w:ascii="Arial" w:hAnsi="Arial" w:cs="AL-Mohanad Bold" w:hint="cs"/>
                <w:sz w:val="28"/>
                <w:szCs w:val="28"/>
                <w:rtl/>
              </w:rPr>
              <w:t>كتب</w:t>
            </w:r>
            <w:r w:rsidR="00CF4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000E96">
              <w:rPr>
                <w:rFonts w:ascii="Arial" w:hAnsi="Arial" w:cs="AL-Mohanad Bold" w:hint="cs"/>
                <w:sz w:val="28"/>
                <w:szCs w:val="28"/>
                <w:rtl/>
              </w:rPr>
              <w:t>المذاهب الفقهية الأربعة</w:t>
            </w:r>
            <w:r w:rsidR="008B1CB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والمصطلحات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968EC" w:rsidP="00000E96">
            <w:pPr>
              <w:pStyle w:val="a4"/>
              <w:spacing w:line="247" w:lineRule="atLeast"/>
              <w:jc w:val="right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عاشر</w:t>
            </w:r>
            <w:r w:rsidR="00611058">
              <w:rPr>
                <w:rFonts w:ascii="Arial" w:hAnsi="Arial" w:cs="AL-Mohanad Bold" w:hint="cs"/>
                <w:sz w:val="28"/>
                <w:szCs w:val="28"/>
                <w:rtl/>
              </w:rPr>
              <w:t>ا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ً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AA43F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  <w:r w:rsidR="00000E96">
              <w:rPr>
                <w:rFonts w:ascii="Arial" w:hAnsi="Arial" w:cs="AL-Mohanad Bold" w:hint="cs"/>
                <w:sz w:val="28"/>
                <w:szCs w:val="28"/>
                <w:rtl/>
              </w:rPr>
              <w:t>كتب تخريج الأحاديث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11058" w:rsidP="00000E9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الحادي عشر </w:t>
            </w:r>
            <w:r w:rsidR="00BE5A45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1A69C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8B1CB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مناقشة بحوث الطلاب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11058" w:rsidP="00000E96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الثاني عشر</w:t>
            </w:r>
            <w:r w:rsidR="00C35C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8B1CB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مناقشة بحوث الطلاب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11058">
        <w:trPr>
          <w:trHeight w:val="38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286C9B" w:rsidRDefault="00611058" w:rsidP="00000E96">
            <w:pPr>
              <w:bidi/>
              <w:ind w:left="183" w:hanging="183"/>
              <w:jc w:val="both"/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الثالث عشر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8B1CB1">
              <w:rPr>
                <w:rFonts w:hint="cs"/>
                <w:rtl/>
              </w:rPr>
              <w:t>مناقشة بحوث الطلاب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11058" w:rsidTr="00611058">
        <w:trPr>
          <w:trHeight w:val="38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Pr="00C35CFC" w:rsidRDefault="003E71F2" w:rsidP="00AA43F2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الرابع عشر : </w:t>
            </w:r>
            <w:r w:rsidR="00AA43F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مراجعة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Default="00611058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Default="008506ED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</w:tbl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</w:p>
    <w:p w:rsidR="00627521" w:rsidRDefault="00627521" w:rsidP="0062752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2 – مكونات المقرر(مجموع ساعات الاتصال في الفصل الدراسي): </w:t>
      </w:r>
    </w:p>
    <w:p w:rsidR="00627521" w:rsidRDefault="00627521" w:rsidP="0062752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color w:val="FF0000"/>
          <w:sz w:val="28"/>
          <w:szCs w:val="28"/>
          <w:rtl/>
        </w:rPr>
      </w:pPr>
    </w:p>
    <w:tbl>
      <w:tblPr>
        <w:bidiVisual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2839"/>
        <w:gridCol w:w="4080"/>
        <w:gridCol w:w="1920"/>
      </w:tblGrid>
      <w:tr w:rsidR="00627521" w:rsidTr="006275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المحاضرة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الدروس الخاصة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627521" w:rsidTr="006275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يوجد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التدريب على المناقشة والتقويم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3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– ساعات دراسة إضافية خاصة/ ساعات تعلم متوقعة من الطلبة  في الأسبوع: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color w:val="000000"/>
          <w:sz w:val="28"/>
          <w:szCs w:val="28"/>
          <w:rtl/>
        </w:rPr>
      </w:pPr>
      <w:r>
        <w:rPr>
          <w:rFonts w:ascii="Arial" w:hAnsi="Arial" w:cs="AL-Mohanad Bold" w:hint="cs"/>
          <w:color w:val="000000"/>
          <w:sz w:val="28"/>
          <w:szCs w:val="28"/>
          <w:rtl/>
        </w:rPr>
        <w:t xml:space="preserve">ساعتان </w:t>
      </w:r>
    </w:p>
    <w:p w:rsidR="00627521" w:rsidRDefault="008506ED" w:rsidP="008506ED">
      <w:pPr>
        <w:tabs>
          <w:tab w:val="left" w:pos="2934"/>
        </w:tabs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ab/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4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– تطوير نواتج التعلم في نطاقات أو مجالات التعلم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لكل مجال من مجالات التعلم الموضحة فيما يلي يجب توضيح :   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(1) - ملخص موجز  للمعرفة أو المهارات  التي صمم المقرر من أجل تطويرها.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(2)- وصف لاستراتيجيات التعلم المطلوب استخدامها لتطوير تلك المعرفة أو المهارات.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(3)- طرق تقييم الطالب المستخدمة في المقرر لتقييم نتائج التعلم في المجال المعني.</w:t>
      </w: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أ- المعرفة: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AA43F2" w:rsidRDefault="00627521" w:rsidP="00AA43F2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المعرفة التي سيتم اكتسابها في المقرر:</w:t>
            </w:r>
          </w:p>
          <w:p w:rsidR="00627521" w:rsidRDefault="008B1CB1" w:rsidP="00AA43F2">
            <w:pPr>
              <w:pStyle w:val="a3"/>
              <w:numPr>
                <w:ilvl w:val="0"/>
                <w:numId w:val="13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معرفة  طرق كتابة البحث </w:t>
            </w:r>
            <w:r w:rsidR="008F10DB" w:rsidRPr="00AA43F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AA43F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627521" w:rsidRPr="00AA43F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Pr="00AA43F2" w:rsidRDefault="008B1CB1" w:rsidP="00AA43F2">
            <w:pPr>
              <w:pStyle w:val="a3"/>
              <w:numPr>
                <w:ilvl w:val="0"/>
                <w:numId w:val="13"/>
              </w:numP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القدرة على كتابة البحوث الفقهية </w:t>
            </w:r>
            <w:r w:rsidR="00AA43F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(التدريس) المطلوب استخدامها لتطوير تلك المعرفة: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-تكليف الطالب بالتحضير الجيد للدرس.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 المناقشة والتقويم.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-التكليف بواجبات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-الاستفادة من المكتبات الإلكترونية ومواقع الإنترنت.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3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المعرفة المكتسبة: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-التحضير الجيد للدرس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والحوار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ب-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المهارات المعرفية - الإدراكية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المهارات المعرفية-الإدراكية المطلوب تطويرها:</w:t>
            </w:r>
          </w:p>
          <w:p w:rsidR="00627521" w:rsidRDefault="00073797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-القدرة على </w:t>
            </w:r>
            <w:r w:rsidR="008B1CB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استخراج المعلومات ممن الكتب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إصدار الأحكام العلمية المستندة على الأدلة</w:t>
            </w:r>
            <w:r w:rsidR="008B1CB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في البحوث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التعلم المستخدمة في تطوير المهارات المعرفية-الإدراكية: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-عرض المسائل والعصف الذهني حولها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-مناقشة الأفكار والحكم عليها موضوعية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المعرفة بما يجري في الواقع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المهارات المعرفية-الإدراكية المكتسبة: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       - التحضير الجيد للدرس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والحوار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lastRenderedPageBreak/>
              <w:t xml:space="preserve">ج-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مهارات العلاقات مع الآخرين  والمسئولية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لمهارات العلاقات الشخصية مع الآخرين، والقدرة على تحمل المسئولية المطلوب تطويرها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تحمل المسؤولية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-احترام الرأي الآخر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-تقوية العلاقة مع زملائه والمدرسين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المستخدمة في تطوير هذه المهارات والقدرات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-الحوار العلمي الجاد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-التعليم التعاوني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-التكليف بمهمة جماعية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اكتساب الطلبة لمهارات العلاقات الشخصية وقدرتهم على تحمل المسئولية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-التقويم المستمر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-ملاحظة السلوك أثناء العمل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د-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مهارات الاتصال ، وتقنية المعلومات، والمهارات الحسابية (العددية)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6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وصف المهارات العددية ومهارات الاتصال المطلوب تطويرها: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-المناقشة والحوار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-الإفادة من قواعد المعلومات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6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المستخدمة في تطوير هذه المهارات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-التدريب على استخدام قواعد المعلومات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-البحث العلمي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-المشاركة في الندوات والمؤتمرات وورش العمل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6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اكتساب الطلبة لمهارات الاتصال ، وتقنية المعلومات، والمهارات الحسابية (العددية)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-التكليف بأعمال محددة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للتأكد من أن الطالب هو صاحب الإنجاز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هـ-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المهارات الحركية  (إن كانت مطلوبة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):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المجال:</w:t>
            </w:r>
          </w:p>
          <w:p w:rsidR="00627521" w:rsidRDefault="00627521" w:rsidP="008B1CB1">
            <w:pPr>
              <w:bidi/>
              <w:ind w:left="75"/>
              <w:jc w:val="both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-القدرة على القراءة </w:t>
            </w:r>
            <w:r w:rsidR="008B1CB1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من الكتب والوصول للمطلوب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الكتابة الصحيح</w:t>
            </w:r>
            <w:r w:rsidR="008B1CB1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ة للبحوث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-ملاحظة طريقة الأداء وتقويمها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-ملاحظة تعبيرات لغة الجسد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-الحوار العلمي والمناقشة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7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التعلم المستخدمة في تطوير المهارات الحركية :</w:t>
            </w:r>
          </w:p>
          <w:p w:rsidR="00627521" w:rsidRDefault="008B1CB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-القراءة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للأبحاث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والكتب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والتعقيب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67"/>
        <w:gridCol w:w="1800"/>
        <w:gridCol w:w="3236"/>
        <w:gridCol w:w="12"/>
      </w:tblGrid>
      <w:tr w:rsidR="00627521" w:rsidTr="00627521">
        <w:trPr>
          <w:gridAfter w:val="1"/>
          <w:wAfter w:w="12" w:type="dxa"/>
        </w:trPr>
        <w:tc>
          <w:tcPr>
            <w:tcW w:w="10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5-تحديد الجدول الزمني لمهام التقويم التي يتم تقييم الطلبة وفقها خلال الفصل الدراسي</w:t>
            </w:r>
            <w:r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رقم التقييم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طبيعة مهمة التقييم  (مثلا: مقالة، أو اختبار قصير، أو مشروع جماعي، أو اختبار فصلي... الخ)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الأسبوع المستحق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نسبة الدرجة إلى درجة  التقييم النهائي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المناقشة والحوار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خلال الفصل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10</w:t>
            </w:r>
            <w:r w:rsidR="00627521"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lastRenderedPageBreak/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الاختبار ال</w:t>
            </w:r>
            <w:r w:rsidR="00073797">
              <w:rPr>
                <w:rFonts w:ascii="Arial" w:hAnsi="Arial" w:cs="Arial" w:hint="cs"/>
                <w:sz w:val="32"/>
                <w:szCs w:val="32"/>
                <w:rtl/>
              </w:rPr>
              <w:t xml:space="preserve">دوري الأول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  <w:r w:rsidR="00627521"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الاختبار الدوري الثاني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13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  <w:r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الاختبار النهائي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15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60%</w:t>
            </w: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د) الدعم المقدم للطلبة: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تواجد أعضاء هيئة التدريس لتقديم المشورة والنصح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-الحوار والمناقشات خلال الساعات المكتبية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-توزيع الطلاب على مرشدين </w:t>
      </w:r>
      <w:proofErr w:type="spellStart"/>
      <w:r>
        <w:rPr>
          <w:rFonts w:ascii="Arial" w:hAnsi="Arial" w:cs="AL-Mohanad Bold" w:hint="cs"/>
          <w:sz w:val="28"/>
          <w:szCs w:val="28"/>
          <w:rtl/>
        </w:rPr>
        <w:t>أكادميين</w:t>
      </w:r>
      <w:proofErr w:type="spellEnd"/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-التواصل عن طريق الموقع والبريد الإلكتروني</w:t>
      </w:r>
    </w:p>
    <w:p w:rsidR="00073797" w:rsidRDefault="00073797" w:rsidP="0007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 جدول الساعات المكتبية .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هـ ) مصادر التعلم: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الكتاب (الكتب ) الرئيسة المطلوبة: </w:t>
            </w:r>
          </w:p>
          <w:p w:rsidR="00EA3536" w:rsidRDefault="008B1CB1" w:rsidP="008F10DB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البحث العلمي عبد الوهاب أبو سليمان </w:t>
            </w:r>
            <w:r w:rsidR="008F10DB" w:rsidRPr="008F10DB">
              <w:rPr>
                <w:rFonts w:ascii="Arial" w:hAnsi="Arial" w:cs="AL-Mohanad Bold"/>
                <w:sz w:val="28"/>
                <w:szCs w:val="28"/>
                <w:rtl/>
              </w:rPr>
              <w:t>.</w:t>
            </w:r>
          </w:p>
          <w:p w:rsidR="008B1CB1" w:rsidRPr="008F10DB" w:rsidRDefault="008B1CB1" w:rsidP="008F10DB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كيف تكتب بحثاً أو رسالةً أحمد شلبي </w:t>
            </w:r>
          </w:p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2-المراجع الأساسية (التي يجب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اتاحتها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للطلاب للرجع إليها):</w:t>
            </w:r>
          </w:p>
          <w:p w:rsidR="008B1CB1" w:rsidRDefault="008B1CB1" w:rsidP="008F10DB">
            <w:pPr>
              <w:pStyle w:val="a3"/>
              <w:numPr>
                <w:ilvl w:val="0"/>
                <w:numId w:val="12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البحث الفقهي إسماعيل عبد العال </w:t>
            </w:r>
          </w:p>
          <w:p w:rsidR="00627521" w:rsidRPr="008F10DB" w:rsidRDefault="008B1CB1" w:rsidP="008F10DB">
            <w:pPr>
              <w:pStyle w:val="a3"/>
              <w:numPr>
                <w:ilvl w:val="0"/>
                <w:numId w:val="12"/>
              </w:num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البحث العلمي محمد زيان عمر </w:t>
            </w:r>
            <w:r w:rsidR="008F10DB" w:rsidRPr="008F10DB">
              <w:rPr>
                <w:rFonts w:ascii="Arial" w:hAnsi="Arial"/>
                <w:sz w:val="28"/>
                <w:szCs w:val="28"/>
                <w:rtl/>
              </w:rPr>
              <w:t>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 الكتب والمراجع الموصى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بها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( الدوريات العلمية، التقارير... الخ) (يرفق قائمة بذلك):</w:t>
            </w:r>
          </w:p>
          <w:p w:rsidR="00627521" w:rsidRDefault="009951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 المجلات العلمية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المحكمة </w:t>
            </w:r>
          </w:p>
          <w:p w:rsidR="00627521" w:rsidRPr="003E71F2" w:rsidRDefault="00627521" w:rsidP="003E71F2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4- المواد الالكترونية  و مواقع الانترنت ... الخ:</w:t>
            </w:r>
          </w:p>
          <w:p w:rsidR="003E71F2" w:rsidRDefault="00995173" w:rsidP="008F10DB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ملتقى أهل الحديث : </w:t>
            </w:r>
            <w:hyperlink r:id="rId5" w:history="1">
              <w:r w:rsidR="003E71F2" w:rsidRPr="00ED6229">
                <w:rPr>
                  <w:rStyle w:val="Hyperlink"/>
                  <w:rFonts w:ascii="Arial" w:hAnsi="Arial"/>
                  <w:shd w:val="clear" w:color="auto" w:fill="FFFFFF"/>
                </w:rPr>
                <w:t>www.</w:t>
              </w:r>
              <w:r w:rsidR="003E71F2" w:rsidRPr="00ED6229">
                <w:rPr>
                  <w:rStyle w:val="Hyperlink"/>
                  <w:rFonts w:ascii="Arial" w:hAnsi="Arial"/>
                  <w:b/>
                  <w:bCs/>
                  <w:shd w:val="clear" w:color="auto" w:fill="FFFFFF"/>
                </w:rPr>
                <w:t>ahlal</w:t>
              </w:r>
              <w:r w:rsidR="003E71F2" w:rsidRPr="00ED6229">
                <w:rPr>
                  <w:rStyle w:val="Hyperlink"/>
                  <w:rFonts w:ascii="Arial" w:hAnsi="Arial"/>
                  <w:shd w:val="clear" w:color="auto" w:fill="FFFFFF"/>
                </w:rPr>
                <w:t>hdeeth.com</w:t>
              </w:r>
            </w:hyperlink>
          </w:p>
          <w:p w:rsidR="008B1CB1" w:rsidRPr="008F10DB" w:rsidRDefault="008B1CB1" w:rsidP="008F10DB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5-مواد تعلم أخرى مثل البرامج التي تعتمد على الكمبيوتر أو الأقراص المضغوطة أو المعايير المهنية أو الأنظمة</w:t>
            </w:r>
            <w:r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  <w:p w:rsidR="008B1CB1" w:rsidRDefault="00627521" w:rsidP="008F10D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="008B1CB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المكتبة الشاملة</w:t>
            </w:r>
            <w:r w:rsidR="003E71F2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  <w:p w:rsidR="00627521" w:rsidRPr="008F10DB" w:rsidRDefault="008B1CB1" w:rsidP="008B1CB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 جامع الفقه الإسلامي</w:t>
            </w:r>
            <w:r w:rsidR="00995173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>و ) المرافق المطلوبة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حدد متطلبات المقرر بما في ذلك حجم الفصول والمختبرات (أي عدد المقاعد في الفصول والمختبرات ومدى توافر أجهزة الكمبيوتر .. الخ).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1-المرافق التعليمية: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-تشتمل القاعات على عدد من المقاعد لا يقل عن عشرين مقعدا.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-توفير سبورة ذكية بكل قاعة دراسية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أجهزة الكمبيوتر: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-حاسب آلي بكل قاعة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-توفير أجهزة عرض (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داتا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شو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>) في القاعات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مصادر أخرى (حددها – مثلا: إذا كان مطلوبا معدات مختبر معينة حدد المتطلبات أو أرفق قائمة):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ينطبق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>ز) تقييم المقرر وعمليات التحسين: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1-استراتيجيات الحصول على تغذية راجعة عن جودة التعليم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-استمارة تقييم المقر من قبل الطلاب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-الملاحظة المستمرة لأداء الطلاب أثناء المشاركة الفردية والجماعية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-من خلال الحوارات والمناقشات المتعلقة بالمقرر التي تدور أثناء المحاضرات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-المناقشة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-الاختبار النهائي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2- الاستراتيجيات الأخرى المتبعة في تقييم  عملية التعليم إما عن طريق الأستاذ أو عن طريق القسم: 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-طرح الأسئلة حول موضوع المحاضرة والمحاضرات السابقة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-استطلاع آراء الطلاب حول مدى فهمهم للمقرر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-استطلاع آراء أعضاء هيئة التدريس حول الطرق والأساليب المتبعة في تدريس المقرر 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3-عمليات تحسين التعليم: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-تشجيع الطلاب على المشاركة والمناقشة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-توجيه الطلاب للبحث الذاتي عن المعلومة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تفعيل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التقنيات الحديثة في عملية التدريس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-تنويع أساليب التدريس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-إعداد دورات تدريبية لأعضاء هيئة التدريس لتنمية مهاراتهم التدريسية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4-عمليات التحقق من مستويات إنجاز الطلبة: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-يتم تبادل تصحيح عينة من الواجبات والأبحاث المقدمة بين أعضاء هيئة التدريس بالقسم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-مقارنة نتائج الطلاب بالمقرر بنتائجهم في المقررات الأخرى بالقسم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5-صف  العمليات والخطط المعدة لمراجعة التغذية الراجعة لجودة المقرر والتخطيط للتحسين: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-عقد اجتماعات في نهاية كل فصل دراسي لأعضاء هيئة التدريس لمناقشة إيجابيات وسلبيات محتوى المقرر , واقتراح الحلول المناسبة لتعديلها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-تكوين لجنة من أعضاء هيئة التدريس لمراجعة المقرر بصفة دورية وإجراء التعديلات المناسبة كل ثلاث سنوات في ضوء نتائج الدراسات العلمية الحديثة فيما يتعلق بالمنهج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المقرر بمعايير الجودة</w:t>
            </w:r>
          </w:p>
        </w:tc>
      </w:tr>
    </w:tbl>
    <w:p w:rsidR="00627521" w:rsidRDefault="00627521" w:rsidP="00627521">
      <w:pPr>
        <w:bidi/>
        <w:ind w:left="360"/>
        <w:jc w:val="both"/>
        <w:rPr>
          <w:b/>
          <w:bCs/>
          <w:sz w:val="28"/>
          <w:szCs w:val="28"/>
          <w:rtl/>
        </w:rPr>
      </w:pPr>
    </w:p>
    <w:p w:rsidR="00627521" w:rsidRDefault="00627521" w:rsidP="00995173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-اسم أستاذ المقرر الذي عبأ التوصيف: </w:t>
      </w:r>
      <w:r w:rsidR="00995173">
        <w:rPr>
          <w:rFonts w:ascii="Arial" w:hAnsi="Arial" w:cs="AL-Mohanad Bold" w:hint="cs"/>
          <w:sz w:val="28"/>
          <w:szCs w:val="28"/>
          <w:rtl/>
        </w:rPr>
        <w:t xml:space="preserve">أ . مشعل بن </w:t>
      </w:r>
      <w:proofErr w:type="spellStart"/>
      <w:r w:rsidR="00995173">
        <w:rPr>
          <w:rFonts w:ascii="Arial" w:hAnsi="Arial" w:cs="AL-Mohanad Bold" w:hint="cs"/>
          <w:sz w:val="28"/>
          <w:szCs w:val="28"/>
          <w:rtl/>
        </w:rPr>
        <w:t>عواض</w:t>
      </w:r>
      <w:proofErr w:type="spellEnd"/>
      <w:r w:rsidR="00995173">
        <w:rPr>
          <w:rFonts w:ascii="Arial" w:hAnsi="Arial" w:cs="AL-Mohanad Bold" w:hint="cs"/>
          <w:sz w:val="28"/>
          <w:szCs w:val="28"/>
          <w:rtl/>
        </w:rPr>
        <w:t xml:space="preserve"> السلمي</w:t>
      </w:r>
    </w:p>
    <w:p w:rsidR="00627521" w:rsidRDefault="00627521" w:rsidP="00627521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-التوقيع:</w:t>
      </w:r>
    </w:p>
    <w:p w:rsidR="00627521" w:rsidRDefault="00627521" w:rsidP="00B7686F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-تاريخ إكمال التقرير: </w:t>
      </w:r>
      <w:r w:rsidR="00B7686F">
        <w:rPr>
          <w:rFonts w:ascii="Arial" w:hAnsi="Arial" w:cs="AL-Mohanad Bold" w:hint="cs"/>
          <w:sz w:val="28"/>
          <w:szCs w:val="28"/>
          <w:rtl/>
        </w:rPr>
        <w:t>14</w:t>
      </w:r>
      <w:r w:rsidR="00995173">
        <w:rPr>
          <w:rFonts w:ascii="Arial" w:hAnsi="Arial" w:cs="AL-Mohanad Bold" w:hint="cs"/>
          <w:sz w:val="28"/>
          <w:szCs w:val="28"/>
          <w:rtl/>
        </w:rPr>
        <w:t>/6</w:t>
      </w:r>
      <w:r>
        <w:rPr>
          <w:rFonts w:ascii="Arial" w:hAnsi="Arial" w:cs="AL-Mohanad Bold" w:hint="cs"/>
          <w:sz w:val="28"/>
          <w:szCs w:val="28"/>
          <w:rtl/>
        </w:rPr>
        <w:t>/1433هـ</w:t>
      </w:r>
    </w:p>
    <w:p w:rsidR="00627521" w:rsidRDefault="00627521" w:rsidP="00627521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-تاريخ استلام منسق القسم له:</w:t>
      </w:r>
    </w:p>
    <w:p w:rsidR="007764D1" w:rsidRDefault="007764D1"/>
    <w:sectPr w:rsidR="007764D1" w:rsidSect="008F10DB">
      <w:pgSz w:w="11906" w:h="16838"/>
      <w:pgMar w:top="284" w:right="424" w:bottom="142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08A"/>
    <w:multiLevelType w:val="hybridMultilevel"/>
    <w:tmpl w:val="ACF47BA2"/>
    <w:lvl w:ilvl="0" w:tplc="31307F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910A4"/>
    <w:multiLevelType w:val="hybridMultilevel"/>
    <w:tmpl w:val="539E6B04"/>
    <w:lvl w:ilvl="0" w:tplc="255CA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13A7"/>
    <w:multiLevelType w:val="hybridMultilevel"/>
    <w:tmpl w:val="C95EAC32"/>
    <w:lvl w:ilvl="0" w:tplc="461E54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918CD"/>
    <w:multiLevelType w:val="hybridMultilevel"/>
    <w:tmpl w:val="8C40F36C"/>
    <w:lvl w:ilvl="0" w:tplc="B78C23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64D4F"/>
    <w:multiLevelType w:val="hybridMultilevel"/>
    <w:tmpl w:val="14BA638C"/>
    <w:lvl w:ilvl="0" w:tplc="3F88A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708C9"/>
    <w:multiLevelType w:val="hybridMultilevel"/>
    <w:tmpl w:val="722EE876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221C03"/>
    <w:multiLevelType w:val="hybridMultilevel"/>
    <w:tmpl w:val="991E9904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A341C6"/>
    <w:multiLevelType w:val="hybridMultilevel"/>
    <w:tmpl w:val="14EE58DE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60FC2"/>
    <w:multiLevelType w:val="hybridMultilevel"/>
    <w:tmpl w:val="2734738E"/>
    <w:lvl w:ilvl="0" w:tplc="E9FC24F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C47AAB"/>
    <w:multiLevelType w:val="hybridMultilevel"/>
    <w:tmpl w:val="1E0AB134"/>
    <w:lvl w:ilvl="0" w:tplc="87CAE03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E5258"/>
    <w:multiLevelType w:val="hybridMultilevel"/>
    <w:tmpl w:val="E564BF94"/>
    <w:lvl w:ilvl="0" w:tplc="1EDAD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9618F"/>
    <w:multiLevelType w:val="hybridMultilevel"/>
    <w:tmpl w:val="11FEC438"/>
    <w:lvl w:ilvl="0" w:tplc="4166496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E938C5"/>
    <w:multiLevelType w:val="hybridMultilevel"/>
    <w:tmpl w:val="7C24F06C"/>
    <w:lvl w:ilvl="0" w:tplc="D304C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627521"/>
    <w:rsid w:val="00000E96"/>
    <w:rsid w:val="00073797"/>
    <w:rsid w:val="000D2C9C"/>
    <w:rsid w:val="001A69C9"/>
    <w:rsid w:val="001E4A6C"/>
    <w:rsid w:val="00246788"/>
    <w:rsid w:val="00286C9B"/>
    <w:rsid w:val="002C7B14"/>
    <w:rsid w:val="00362C49"/>
    <w:rsid w:val="003A6A47"/>
    <w:rsid w:val="003E71F2"/>
    <w:rsid w:val="00551F80"/>
    <w:rsid w:val="00567FDF"/>
    <w:rsid w:val="005F1BE9"/>
    <w:rsid w:val="005F428E"/>
    <w:rsid w:val="00611058"/>
    <w:rsid w:val="00627521"/>
    <w:rsid w:val="006968EC"/>
    <w:rsid w:val="00733760"/>
    <w:rsid w:val="007764D1"/>
    <w:rsid w:val="007A33B1"/>
    <w:rsid w:val="007D57DC"/>
    <w:rsid w:val="007E5929"/>
    <w:rsid w:val="008506ED"/>
    <w:rsid w:val="008B1CB1"/>
    <w:rsid w:val="008F0C94"/>
    <w:rsid w:val="008F10DB"/>
    <w:rsid w:val="00945AF1"/>
    <w:rsid w:val="00946FA1"/>
    <w:rsid w:val="00995173"/>
    <w:rsid w:val="009A1500"/>
    <w:rsid w:val="00AA43F2"/>
    <w:rsid w:val="00B54412"/>
    <w:rsid w:val="00B7686F"/>
    <w:rsid w:val="00BE5A45"/>
    <w:rsid w:val="00BE7C07"/>
    <w:rsid w:val="00C35CFC"/>
    <w:rsid w:val="00C7682A"/>
    <w:rsid w:val="00C93E3F"/>
    <w:rsid w:val="00CE0A21"/>
    <w:rsid w:val="00CF480B"/>
    <w:rsid w:val="00E66B02"/>
    <w:rsid w:val="00EA3536"/>
    <w:rsid w:val="00FD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8F0C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21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a0"/>
    <w:uiPriority w:val="99"/>
    <w:unhideWhenUsed/>
    <w:rsid w:val="00995173"/>
    <w:rPr>
      <w:color w:val="0000FF" w:themeColor="hyperlink"/>
      <w:u w:val="single"/>
    </w:rPr>
  </w:style>
  <w:style w:type="character" w:customStyle="1" w:styleId="3Char">
    <w:name w:val="عنوان 3 Char"/>
    <w:basedOn w:val="a0"/>
    <w:link w:val="3"/>
    <w:uiPriority w:val="9"/>
    <w:rsid w:val="008F0C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8F0C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hlalhdee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3</cp:revision>
  <dcterms:created xsi:type="dcterms:W3CDTF">2012-04-25T07:03:00Z</dcterms:created>
  <dcterms:modified xsi:type="dcterms:W3CDTF">2012-05-08T19:01:00Z</dcterms:modified>
</cp:coreProperties>
</file>