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1" w:rsidRDefault="00627521" w:rsidP="00627521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الهيئة الوطنية للتقويم </w:t>
      </w:r>
      <w:proofErr w:type="gramStart"/>
      <w:r>
        <w:rPr>
          <w:rFonts w:cs="PT Bold Heading" w:hint="cs"/>
          <w:b/>
          <w:bCs/>
          <w:sz w:val="36"/>
          <w:szCs w:val="36"/>
          <w:rtl/>
        </w:rPr>
        <w:t>والاعتماد</w:t>
      </w:r>
      <w:proofErr w:type="gramEnd"/>
      <w:r>
        <w:rPr>
          <w:rFonts w:cs="PT Bold Heading" w:hint="cs"/>
          <w:b/>
          <w:bCs/>
          <w:sz w:val="36"/>
          <w:szCs w:val="36"/>
          <w:rtl/>
        </w:rPr>
        <w:t xml:space="preserve">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proofErr w:type="gramStart"/>
      <w:r>
        <w:rPr>
          <w:rFonts w:cs="PT Bold Heading" w:hint="cs"/>
          <w:b/>
          <w:bCs/>
          <w:sz w:val="36"/>
          <w:szCs w:val="36"/>
          <w:rtl/>
        </w:rPr>
        <w:t>توصيف</w:t>
      </w:r>
      <w:proofErr w:type="gramEnd"/>
      <w:r>
        <w:rPr>
          <w:rFonts w:cs="PT Bold Heading" w:hint="cs"/>
          <w:b/>
          <w:bCs/>
          <w:sz w:val="36"/>
          <w:szCs w:val="36"/>
          <w:rtl/>
        </w:rPr>
        <w:t xml:space="preserve">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proofErr w:type="gramStart"/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rial" w:hAnsi="Arial" w:cs="AL-Mohanad Bold" w:hint="cs"/>
          <w:b/>
          <w:bCs/>
          <w:sz w:val="36"/>
          <w:szCs w:val="36"/>
          <w:rtl/>
        </w:rPr>
        <w:t xml:space="preserve">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الكلية/ الدراسات القضائية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  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تحديد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BB76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</w:t>
            </w:r>
            <w:proofErr w:type="gramStart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المقرر</w:t>
            </w:r>
            <w:proofErr w:type="gramEnd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 رمزه: </w:t>
            </w:r>
            <w:r w:rsidR="00BB765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فقه النوازل </w:t>
            </w:r>
            <w:bookmarkStart w:id="0" w:name="_GoBack"/>
            <w:bookmarkEnd w:id="0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103</w:t>
            </w:r>
            <w:r w:rsidR="00721605">
              <w:rPr>
                <w:rFonts w:ascii="Arial" w:hAnsi="Arial" w:cs="AL-Mohanad Bold" w:hint="cs"/>
                <w:sz w:val="28"/>
                <w:szCs w:val="28"/>
                <w:rtl/>
              </w:rPr>
              <w:t>307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2–  الساعات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المعتمدة:  </w:t>
            </w:r>
            <w:r w:rsidR="00721605">
              <w:rPr>
                <w:rFonts w:ascii="Arial" w:hAnsi="Arial" w:cs="AL-Mohanad Bold" w:hint="cs"/>
                <w:sz w:val="28"/>
                <w:szCs w:val="28"/>
                <w:rtl/>
              </w:rPr>
              <w:t>ساعة واحدة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3– البرنامج أو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عوّاض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المستوى أو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سيتم تقديم هذه المقرر في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>ه: المستوى الخامس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72160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 المسبقة لهذه المقرر(إن وجدت): </w:t>
            </w:r>
            <w:r w:rsidR="00721605">
              <w:rPr>
                <w:rFonts w:ascii="Arial" w:hAnsi="Arial" w:cs="AL-Mohanad Bold" w:hint="cs"/>
                <w:sz w:val="28"/>
                <w:szCs w:val="28"/>
                <w:rtl/>
              </w:rPr>
              <w:t>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8- مكان تدريس المقرر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721605" w:rsidP="00721605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إعداد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طلبة مؤهلين للمسائل المستجدة ومعرفة حكمها </w:t>
            </w:r>
          </w:p>
          <w:p w:rsidR="00721605" w:rsidRDefault="00721605" w:rsidP="00721605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تأهيل طلبة القسم لأداء دورهم في قضية الاجتهاد </w:t>
            </w:r>
          </w:p>
          <w:p w:rsidR="00721605" w:rsidRPr="00721605" w:rsidRDefault="00721605" w:rsidP="00721605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تأهيل طلبة القسم لإدراك معنى الحوار والحجة والدليل وآداب البحث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والمناظرة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ملاحظة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>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1 – المواضيع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المطلوب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ساعات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1A69C9" w:rsidRDefault="00627521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</w:t>
            </w:r>
            <w:proofErr w:type="gramEnd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مقدمة في التعريف بالنوازل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9" w:rsidRPr="00AA43F2" w:rsidRDefault="00627521" w:rsidP="0038758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>:.</w:t>
            </w:r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 </w:t>
            </w:r>
            <w:proofErr w:type="gramStart"/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  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شروط </w:t>
            </w:r>
            <w:proofErr w:type="gramEnd"/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التصدي للنوازل 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دراسة لبعض النوازل المستجدة .</w:t>
            </w:r>
          </w:p>
          <w:p w:rsidR="00387581" w:rsidRPr="008F0C94" w:rsidRDefault="00387581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نوازل الصلاة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81" w:rsidRPr="00C7682A" w:rsidRDefault="00C93E3F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نوازل الزكاة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خامساً :</w:t>
            </w:r>
            <w:proofErr w:type="gramEnd"/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نوازل الصيام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نوازل الحج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نوازل البيوع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E4A6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النوازل الطبية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1E4A6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81" w:rsidRPr="00611058" w:rsidRDefault="00C35CFC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النوازل القضائية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387581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النوازل في السياسة الشرعية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الحادي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مناقشة لبحوث الطلاب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38758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الثاني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مناقشة لبحوث الطلاب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286C9B" w:rsidRDefault="00611058" w:rsidP="00387581">
            <w:pPr>
              <w:bidi/>
              <w:ind w:left="183" w:hanging="183"/>
              <w:jc w:val="both"/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مناقشة لبحوث الطلاب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721605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AA43F2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 :</w:t>
            </w:r>
            <w:proofErr w:type="gramEnd"/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مناقشة لبحوث الطلاب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7216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مكونات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الدروس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العملي / الميداني / التدريب التعاوني أو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الامتياز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38758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التدريب على المناقشة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والتقويم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– ساعات دراسة إضافية خاصة/ ساعات تعلم متوقعة من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الطلبة  في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الأسبوع:</w:t>
      </w:r>
    </w:p>
    <w:p w:rsidR="00627521" w:rsidRDefault="0038758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proofErr w:type="gramStart"/>
      <w:r>
        <w:rPr>
          <w:rFonts w:ascii="Arial" w:hAnsi="Arial" w:cs="AL-Mohanad Bold" w:hint="cs"/>
          <w:color w:val="000000"/>
          <w:sz w:val="28"/>
          <w:szCs w:val="28"/>
          <w:rtl/>
        </w:rPr>
        <w:t>ساعة</w:t>
      </w:r>
      <w:proofErr w:type="gramEnd"/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 واحدة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توضيح :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موجز  للمعرفة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المستخدمة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AA43F2" w:rsidRDefault="00627521" w:rsidP="00AA43F2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المعرفة التي سيتم اكتسابها في المقرر:</w:t>
            </w:r>
          </w:p>
          <w:p w:rsidR="00627521" w:rsidRDefault="00387581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معرفة  بعض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النوازل المستجدة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87581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معرفة أحكام النوازل </w:t>
            </w:r>
          </w:p>
          <w:p w:rsidR="00387581" w:rsidRPr="00AA43F2" w:rsidRDefault="00387581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النقاش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والتقويم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المعرفة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>عرفة أحكام النوازل المدروسة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</w:t>
            </w:r>
            <w:r w:rsidR="003875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في القضايا المستجدة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-عرض المسائل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والعصف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العلاقات مع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الآخرين  والمسئولية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لمهارات العلاقات الشخصية مع الآخرين، والقدرة على تحمل المسئولية المطلوب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تطويرها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احترام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-تقوية العلاقة مع زملائه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والمدرسين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-التكليف بمهمة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جماعية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المسئولية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-المشاركة في الندوات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والمؤتمرات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اكتساب الطلبة لمهارات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للتأكد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الحركية  (إن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مهارات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للمهارات الحركية (مهارات عضلية ذات منشأ نفسي) المطلوب تطويرها في هذا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المجال :</w:t>
            </w:r>
            <w:proofErr w:type="gramEnd"/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-ملاحظة طريقة الأداء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وتقويمها</w:t>
            </w:r>
            <w:proofErr w:type="gramEnd"/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-الحوار العلمي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والمناقشة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الجهرية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والتعقيب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5-تحديد الجدول الزمني لمهام التقويم التي يتم تقييم الطلبة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وفقها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طبيعة مهمة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التقييم  (مثلا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>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الأسبوع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المناقشة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والحوار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خلال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تواجد أعضاء هيئة التدريس لتقديم المشورة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والنصح</w:t>
      </w:r>
      <w:proofErr w:type="gram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-التواصل عن طريق الموقع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والبريد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هـ )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مصادر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EA3536" w:rsidRPr="008F10DB" w:rsidRDefault="005D2F43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منهج استنباط أحكام النوازل الفقهية المعاصرة مسفر القحطاني</w:t>
            </w:r>
            <w:r w:rsidR="008F10DB" w:rsidRPr="008F10DB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2-المراجع الأساسية (التي يجب اتاحتها للطلاب للرجع إليها):</w:t>
            </w:r>
          </w:p>
          <w:p w:rsidR="005D2F43" w:rsidRPr="008F10DB" w:rsidRDefault="005D2F43" w:rsidP="005D2F43">
            <w:pPr>
              <w:pStyle w:val="a3"/>
              <w:numPr>
                <w:ilvl w:val="0"/>
                <w:numId w:val="15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فقه النوازل للشيخ </w:t>
            </w:r>
            <w:proofErr w:type="gramStart"/>
            <w:r>
              <w:rPr>
                <w:rFonts w:ascii="Arial" w:hAnsi="Arial" w:hint="cs"/>
                <w:sz w:val="28"/>
                <w:szCs w:val="28"/>
                <w:rtl/>
              </w:rPr>
              <w:t>بكر</w:t>
            </w:r>
            <w:proofErr w:type="gram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أبو زيد رحمه الله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  (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العلمية</w:t>
            </w:r>
            <w:proofErr w:type="gramEnd"/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  <w:r w:rsidR="005D2F4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التي تنشرها المجامع الفقهية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3E71F2" w:rsidRDefault="00995173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hyperlink r:id="rId6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721605" w:rsidRDefault="00721605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مركز التميز البحثي في القضايا المعاصرة :</w:t>
            </w:r>
            <w:r>
              <w:rPr>
                <w:rFonts w:ascii="Arial" w:hAnsi="Arial"/>
                <w:color w:val="009933"/>
                <w:shd w:val="clear" w:color="auto" w:fill="FFFFFF"/>
              </w:rPr>
              <w:t xml:space="preserve"> </w:t>
            </w:r>
            <w:hyperlink r:id="rId7" w:history="1">
              <w:r w:rsidRPr="00F405A7">
                <w:rPr>
                  <w:rStyle w:val="Hyperlink"/>
                  <w:rFonts w:ascii="Arial" w:hAnsi="Arial"/>
                  <w:shd w:val="clear" w:color="auto" w:fill="FFFFFF"/>
                </w:rPr>
                <w:t>www.rej.org.sa</w:t>
              </w:r>
            </w:hyperlink>
          </w:p>
          <w:p w:rsidR="00721605" w:rsidRPr="00721605" w:rsidRDefault="00721605" w:rsidP="00721605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الملتقى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الفقهي :</w:t>
            </w:r>
            <w:proofErr w:type="gramEnd"/>
            <w:r>
              <w:rPr>
                <w:rFonts w:ascii="Arial" w:hAnsi="Arial"/>
                <w:color w:val="009933"/>
                <w:shd w:val="clear" w:color="auto" w:fill="FFFFFF"/>
              </w:rPr>
              <w:t xml:space="preserve"> www.feqhweb.com/vb/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5-مواد تعلم أخرى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مثل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Pr="008F10DB" w:rsidRDefault="00627521" w:rsidP="008F10D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-المكتبة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الشاملة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و )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المرافق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حدد متطلبات المقرر بما في ذلك حجم الفصول والمختبرات (أي عدد المقاعد في الفصول والمختبرات ومدى توافر أجهزة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الكمبيوتر .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المرافق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تشتمل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توفير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-توفير أجهزة عرض (داتا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تقييم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-الملاحظة المستمرة لأداء الطلاب أثناء المشاركة الفردية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والجماعية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-طرح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الأسئلة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الطلاب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حول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عمليات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-تشجيع الطلاب على المشاركة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والمناقشة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يتم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-عقد اجتماعات في نهاية كل فصل دراسي لأعضاء هيئة التدريس لمناقشة إيجابيات وسلبيات محتوى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المقرر ,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تكوين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>أ . مشعل بن عواض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5D2F43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تاريخ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إكمال التقرير: </w:t>
      </w:r>
      <w:r w:rsidR="005D2F43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تاريخ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استلام منسق القسم له:</w:t>
      </w:r>
    </w:p>
    <w:p w:rsidR="007764D1" w:rsidRDefault="007764D1"/>
    <w:sectPr w:rsidR="007764D1" w:rsidSect="008F10D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511"/>
    <w:multiLevelType w:val="hybridMultilevel"/>
    <w:tmpl w:val="ABB02282"/>
    <w:lvl w:ilvl="0" w:tplc="D526A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08A"/>
    <w:multiLevelType w:val="hybridMultilevel"/>
    <w:tmpl w:val="ACF47BA2"/>
    <w:lvl w:ilvl="0" w:tplc="31307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13A7"/>
    <w:multiLevelType w:val="hybridMultilevel"/>
    <w:tmpl w:val="C95EAC32"/>
    <w:lvl w:ilvl="0" w:tplc="461E5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966DA"/>
    <w:multiLevelType w:val="hybridMultilevel"/>
    <w:tmpl w:val="B1FA655E"/>
    <w:lvl w:ilvl="0" w:tplc="C4020E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938C5"/>
    <w:multiLevelType w:val="hybridMultilevel"/>
    <w:tmpl w:val="7C24F06C"/>
    <w:lvl w:ilvl="0" w:tplc="D304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521"/>
    <w:rsid w:val="00073797"/>
    <w:rsid w:val="000D2C9C"/>
    <w:rsid w:val="001A69C9"/>
    <w:rsid w:val="001E4A6C"/>
    <w:rsid w:val="00246788"/>
    <w:rsid w:val="00286C9B"/>
    <w:rsid w:val="00362C49"/>
    <w:rsid w:val="00387581"/>
    <w:rsid w:val="003A6A47"/>
    <w:rsid w:val="003E71F2"/>
    <w:rsid w:val="004D2FE7"/>
    <w:rsid w:val="00551F80"/>
    <w:rsid w:val="00554C36"/>
    <w:rsid w:val="00567FDF"/>
    <w:rsid w:val="005D2F43"/>
    <w:rsid w:val="005F1BE9"/>
    <w:rsid w:val="005F428E"/>
    <w:rsid w:val="00611058"/>
    <w:rsid w:val="00627521"/>
    <w:rsid w:val="006968EC"/>
    <w:rsid w:val="00721605"/>
    <w:rsid w:val="00733760"/>
    <w:rsid w:val="007764D1"/>
    <w:rsid w:val="007A33B1"/>
    <w:rsid w:val="007D57DC"/>
    <w:rsid w:val="007E5929"/>
    <w:rsid w:val="008506ED"/>
    <w:rsid w:val="008F0C94"/>
    <w:rsid w:val="008F10DB"/>
    <w:rsid w:val="00945AF1"/>
    <w:rsid w:val="00946FA1"/>
    <w:rsid w:val="00995173"/>
    <w:rsid w:val="009A1500"/>
    <w:rsid w:val="00AA43F2"/>
    <w:rsid w:val="00BB7650"/>
    <w:rsid w:val="00BE5A45"/>
    <w:rsid w:val="00BE7C07"/>
    <w:rsid w:val="00C35CFC"/>
    <w:rsid w:val="00C7682A"/>
    <w:rsid w:val="00C93E3F"/>
    <w:rsid w:val="00CE0A21"/>
    <w:rsid w:val="00CF480B"/>
    <w:rsid w:val="00E66B02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BB76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76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j.org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lalhdee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5</cp:revision>
  <cp:lastPrinted>2012-05-26T07:57:00Z</cp:lastPrinted>
  <dcterms:created xsi:type="dcterms:W3CDTF">2012-04-25T06:46:00Z</dcterms:created>
  <dcterms:modified xsi:type="dcterms:W3CDTF">2012-05-26T07:57:00Z</dcterms:modified>
</cp:coreProperties>
</file>