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8125C4" w:rsidTr="008B7C0D">
        <w:trPr>
          <w:trHeight w:val="1135"/>
        </w:trPr>
        <w:tc>
          <w:tcPr>
            <w:tcW w:w="2346" w:type="dxa"/>
            <w:hideMark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</w:tbl>
    <w:p w:rsidR="0069312C" w:rsidRPr="008125C4" w:rsidRDefault="0069312C" w:rsidP="00DD395A">
      <w:pPr>
        <w:rPr>
          <w:rFonts w:cs="Simplified Arabic" w:hint="cs"/>
          <w:b/>
          <w:bCs/>
          <w:sz w:val="28"/>
          <w:szCs w:val="28"/>
          <w:rtl/>
        </w:rPr>
      </w:pPr>
    </w:p>
    <w:p w:rsidR="00DD395A" w:rsidRPr="008125C4" w:rsidRDefault="00DD395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tabs>
          <w:tab w:val="left" w:pos="3476"/>
          <w:tab w:val="center" w:pos="5233"/>
        </w:tabs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>توصيف مقرر</w:t>
      </w:r>
    </w:p>
    <w:p w:rsidR="0069312C" w:rsidRPr="008125C4" w:rsidRDefault="0069312C" w:rsidP="0069312C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8125C4" w:rsidP="008125C4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 w:rsidRPr="008125C4">
        <w:rPr>
          <w:rFonts w:cs="Simplified Arabic" w:hint="cs"/>
          <w:b/>
          <w:bCs/>
          <w:color w:val="FF0000"/>
          <w:sz w:val="28"/>
          <w:szCs w:val="28"/>
          <w:rtl/>
        </w:rPr>
        <w:t>مبادئ النظام الإداري</w:t>
      </w: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69312C" w:rsidRPr="008125C4" w:rsidRDefault="0069312C" w:rsidP="00DD395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كلية ال</w:t>
      </w:r>
      <w:r w:rsidR="00DD395A" w:rsidRPr="008125C4">
        <w:rPr>
          <w:rFonts w:cs="Simplified Arabic" w:hint="cs"/>
          <w:sz w:val="28"/>
          <w:szCs w:val="28"/>
          <w:rtl/>
        </w:rPr>
        <w:t>دراسات القضائية والأنظمة</w:t>
      </w:r>
      <w:r w:rsidRPr="008125C4">
        <w:rPr>
          <w:rFonts w:cs="Simplified Arabic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>الهيئة الوطنية للتقويم والاعتماد الأكاديمي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DD395A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Pr="008125C4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lastRenderedPageBreak/>
        <w:t>نموذج توصيف المقرر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69312C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جامعة  أم القرى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DD395A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كلية الدراسات القضائية والأنظمة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/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قسم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الأنظمة</w:t>
      </w:r>
    </w:p>
    <w:p w:rsidR="0069312C" w:rsidRPr="008125C4" w:rsidRDefault="008D521A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8125C4" w:rsidRDefault="0069312C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مبادئ النظام الإداري </w:t>
      </w:r>
      <w:proofErr w:type="spellStart"/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-</w:t>
      </w:r>
      <w:proofErr w:type="spellEnd"/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3-5502102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3 ساعات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برنامج الأنظمة.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>حسب الجدول الدراسي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المستوى</w:t>
      </w:r>
      <w:r w:rsidR="008125C4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الثالث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b/>
          <w:bCs/>
          <w:sz w:val="28"/>
          <w:szCs w:val="28"/>
          <w:rtl/>
        </w:rPr>
        <w:t xml:space="preserve"> </w:t>
      </w:r>
      <w:r w:rsidRPr="008125C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8125C4" w:rsidRDefault="0069312C" w:rsidP="0069312C">
      <w:pPr>
        <w:tabs>
          <w:tab w:val="left" w:pos="2006"/>
        </w:tabs>
        <w:jc w:val="both"/>
        <w:rPr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مبنى </w:t>
      </w:r>
      <w:r w:rsidR="004369AA" w:rsidRPr="008125C4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كلية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8125C4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8125C4">
        <w:rPr>
          <w:b/>
          <w:bCs/>
          <w:i/>
          <w:iCs/>
          <w:sz w:val="28"/>
          <w:szCs w:val="28"/>
          <w:rtl/>
        </w:rPr>
        <w:t xml:space="preserve"> </w:t>
      </w:r>
    </w:p>
    <w:p w:rsidR="008125C4" w:rsidRPr="008125C4" w:rsidRDefault="0069312C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  <w:rtl/>
        </w:rPr>
      </w:pPr>
      <w:r w:rsidRPr="008125C4">
        <w:rPr>
          <w:rFonts w:ascii="Arial" w:hAnsi="Arial" w:cs="AL-Mohanad"/>
          <w:b/>
          <w:bCs/>
          <w:sz w:val="28"/>
          <w:szCs w:val="28"/>
          <w:rtl/>
        </w:rPr>
        <w:t xml:space="preserve">يهدف هذا المقرر إلي </w:t>
      </w:r>
      <w:proofErr w:type="spellStart"/>
      <w:r w:rsidR="00E851F9" w:rsidRPr="008125C4">
        <w:rPr>
          <w:rFonts w:cs="Traditional Arabic" w:hint="cs"/>
          <w:b/>
          <w:bCs/>
          <w:sz w:val="28"/>
          <w:szCs w:val="28"/>
          <w:rtl/>
        </w:rPr>
        <w:t>:</w:t>
      </w:r>
      <w:proofErr w:type="spellEnd"/>
      <w:r w:rsidR="008125C4" w:rsidRPr="008125C4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إلمام الطالب معرفياً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(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نظرياً وعملياً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)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بقواعد النظام الإداري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وصف الجهاز الإداري في المملكة العربية السعودية وبيان قواعد التنظيم الإداري على المستوى المحلي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(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الإدارة المحلية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)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دراسة النشاط الإداري للدولة من الناحية النظامية من أجل توضيح الأدوات النظامية التي تستخدمها الإدارة في نشاطها من أجل حسن سير المرافق الحكومية.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بيان قواعد الضبط الإداري وتحديد هيئات الضبط الإداري الخاصة في المملكة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تزويد الطالب بالمعلومات الأساسية في نظام الخدمة المدنية السعودي حول الوظيفة العامة من حث وصف الوظائف العامة وكيفية شغلها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بيان المراكز النظامية للموظف العام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lastRenderedPageBreak/>
        <w:t xml:space="preserve">توضيح أحكام تأديب الموظفين في النظام السعودي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  <w:rtl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بيان حالات إنهاء الخدمة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8125C4" w:rsidRPr="008125C4" w:rsidRDefault="008125C4" w:rsidP="008125C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color w:val="FF0000"/>
          <w:sz w:val="28"/>
          <w:szCs w:val="28"/>
        </w:rPr>
      </w:pPr>
      <w:r w:rsidRPr="008125C4">
        <w:rPr>
          <w:rFonts w:hint="cs"/>
          <w:color w:val="FF0000"/>
          <w:sz w:val="28"/>
          <w:szCs w:val="28"/>
          <w:rtl/>
        </w:rPr>
        <w:t xml:space="preserve">ربط الطالب بالمستجدات من الأحكام القضائية الصادرة عن ديوان المظالم </w:t>
      </w:r>
      <w:proofErr w:type="spellStart"/>
      <w:r w:rsidRPr="008125C4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8125C4">
        <w:rPr>
          <w:rFonts w:hint="cs"/>
          <w:color w:val="FF0000"/>
          <w:sz w:val="28"/>
          <w:szCs w:val="28"/>
          <w:rtl/>
        </w:rPr>
        <w:t xml:space="preserve"> </w:t>
      </w:r>
    </w:p>
    <w:p w:rsidR="0069312C" w:rsidRPr="008125C4" w:rsidRDefault="0069312C" w:rsidP="00571255">
      <w:pP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" w:hint="cs"/>
          <w:b/>
          <w:bCs/>
          <w:color w:val="C00000"/>
          <w:sz w:val="28"/>
          <w:szCs w:val="28"/>
          <w:rtl/>
        </w:rPr>
        <w:t>.</w:t>
      </w:r>
      <w:proofErr w:type="spellEnd"/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وسائل التدريس الحديثة فى عرض المقرر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 الحديثة فى التدريس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التوافق  مع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ماتقدمه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8125C4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تدريب الط</w:t>
      </w:r>
      <w:r w:rsidRPr="008125C4">
        <w:rPr>
          <w:rFonts w:ascii="Arial" w:hAnsi="Arial" w:cs="AL-Mohanad Bold" w:hint="cs"/>
          <w:sz w:val="28"/>
          <w:szCs w:val="28"/>
          <w:rtl/>
        </w:rPr>
        <w:t>لاب</w:t>
      </w:r>
      <w:r w:rsidRPr="008125C4">
        <w:rPr>
          <w:rFonts w:ascii="Arial" w:hAnsi="Arial" w:cs="AL-Mohanad Bold"/>
          <w:sz w:val="28"/>
          <w:szCs w:val="28"/>
          <w:rtl/>
        </w:rPr>
        <w:t xml:space="preserve"> على الرجوع للانترنت للحصول السريع على المعلومات</w:t>
      </w:r>
      <w:r w:rsidRPr="008125C4">
        <w:rPr>
          <w:rFonts w:ascii="Arial" w:hAnsi="Arial" w:cs="AL-Mohanad" w:hint="cs"/>
          <w:sz w:val="28"/>
          <w:szCs w:val="28"/>
          <w:rtl/>
        </w:rPr>
        <w:t>.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9312C" w:rsidRPr="008125C4" w:rsidTr="009039BC">
        <w:tc>
          <w:tcPr>
            <w:tcW w:w="10491" w:type="dxa"/>
            <w:gridSpan w:val="3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69312C" w:rsidRPr="008125C4" w:rsidTr="009039BC">
        <w:tc>
          <w:tcPr>
            <w:tcW w:w="4533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تعريف النظام الإداري ونشأته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خصائص النظام الإداري ومصادره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أساليب التنظيم الإداري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المركزية الإدارية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أساليب المركزية الإدارية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اللامركزية الإدارية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الأسس التي تقوم عليها اللامركزية الإدارية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صور اللامركزية الإدارية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التنظيم الإداري في المملكة العربية السعودية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النظام المركزي في المملكة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النظام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اللامركزي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في المملكة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المناطق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البلديات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المؤسسات العامة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المرفق العام </w:t>
            </w:r>
            <w:proofErr w:type="spellStart"/>
            <w:r w:rsidRPr="00331B3E">
              <w:rPr>
                <w:color w:val="FF0000"/>
                <w:rtl/>
              </w:rPr>
              <w:t>–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عناصره وتنظيمه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الضبط الإداري </w:t>
            </w:r>
            <w:proofErr w:type="spellStart"/>
            <w:r w:rsidRPr="00331B3E">
              <w:rPr>
                <w:color w:val="FF0000"/>
                <w:rtl/>
              </w:rPr>
              <w:t>–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المفهوم والأغراض والوسائل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الرقابة على أعمال الضبط الإداري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مسئولية الإدارة عن أعمال الضبط الإداري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هيئات الضبط الإداري الخاصة في المملكة العربية السعودية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هيئات الأمر بالمعروف والنهي عن المنكر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الإدارة العامة للمرور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الوظيفة العامة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تعريف الموظف العام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طبيعة العلاقة بين الموظف العام والدولة (الإدارة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)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الأسس العامة للوظيفة في نظام الخدمة المدنية السعودي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واجبات الموظف العمومي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الحقوق المالية للموظف العام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(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الرواتب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,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  <w:r w:rsidRPr="00331B3E">
              <w:rPr>
                <w:rFonts w:hint="cs"/>
                <w:color w:val="FF0000"/>
                <w:rtl/>
              </w:rPr>
              <w:lastRenderedPageBreak/>
              <w:t xml:space="preserve">البدلات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,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المكافآت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,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التعويضات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)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المراكز النظامية للموظف العام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(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فترة الاختبار </w:t>
            </w:r>
            <w:proofErr w:type="spellStart"/>
            <w:r w:rsidRPr="00331B3E">
              <w:rPr>
                <w:color w:val="FF0000"/>
                <w:rtl/>
              </w:rPr>
              <w:t>–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الترقية </w:t>
            </w:r>
            <w:proofErr w:type="spellStart"/>
            <w:r w:rsidRPr="00331B3E">
              <w:rPr>
                <w:color w:val="FF0000"/>
                <w:rtl/>
              </w:rPr>
              <w:t>–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النقل </w:t>
            </w:r>
            <w:proofErr w:type="spellStart"/>
            <w:r w:rsidRPr="00331B3E">
              <w:rPr>
                <w:color w:val="FF0000"/>
                <w:rtl/>
              </w:rPr>
              <w:t>–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الإعارة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)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lastRenderedPageBreak/>
              <w:t xml:space="preserve">أحكام تأديب الموظفين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واجبات ومحظورات الموظف العام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تعريف المخالفة التأديبية وطبيعتها وأركانها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أساس الجزاء التأديبي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أنواع الجزاءات التأديبية وأهدافها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إجراءات التحقيق في المخالفات التأديبية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إجراءات التحقيق لدى الجهة الإدارية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إجراءات التحقيق لدى هيئات الرقابة والتحقيق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ضمانات التحقيق الإداري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التصرف في التحقيق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أثر الحكم الجنائي على سلطة التأديب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العلاقة بين المسئولية الجنائية والمسئولية التأديبية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محور الجزاءات التأديبية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331B3E" w:rsidRPr="008125C4" w:rsidTr="009039BC">
        <w:tc>
          <w:tcPr>
            <w:tcW w:w="4533" w:type="dxa"/>
          </w:tcPr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نهاية الخدمة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</w:rPr>
            </w:pPr>
            <w:r w:rsidRPr="00331B3E">
              <w:rPr>
                <w:rFonts w:hint="cs"/>
                <w:color w:val="FF0000"/>
                <w:rtl/>
              </w:rPr>
              <w:t xml:space="preserve">حالات إنهاء الخدمة بقوة النظام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  <w:p w:rsidR="00331B3E" w:rsidRPr="00331B3E" w:rsidRDefault="00331B3E" w:rsidP="00331B3E">
            <w:pPr>
              <w:numPr>
                <w:ilvl w:val="0"/>
                <w:numId w:val="18"/>
              </w:numPr>
              <w:jc w:val="lowKashida"/>
              <w:rPr>
                <w:color w:val="FF0000"/>
                <w:rtl/>
              </w:rPr>
            </w:pPr>
            <w:r w:rsidRPr="00331B3E">
              <w:rPr>
                <w:rFonts w:hint="cs"/>
                <w:color w:val="FF0000"/>
                <w:rtl/>
              </w:rPr>
              <w:t xml:space="preserve">حالات إنهاء الخدمة بقرار إداري </w:t>
            </w:r>
            <w:proofErr w:type="spellStart"/>
            <w:r w:rsidRPr="00331B3E">
              <w:rPr>
                <w:rFonts w:hint="cs"/>
                <w:color w:val="FF0000"/>
                <w:rtl/>
              </w:rPr>
              <w:t>.</w:t>
            </w:r>
            <w:proofErr w:type="spellEnd"/>
            <w:r w:rsidRPr="00331B3E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2040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31B3E" w:rsidRPr="008125C4" w:rsidRDefault="00331B3E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599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843"/>
        <w:gridCol w:w="1417"/>
        <w:gridCol w:w="2835"/>
        <w:gridCol w:w="1629"/>
      </w:tblGrid>
      <w:tr w:rsidR="0069312C" w:rsidRPr="008125C4" w:rsidTr="009039BC">
        <w:trPr>
          <w:trHeight w:val="467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8125C4" w:rsidRDefault="0069312C" w:rsidP="009039BC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8125C4" w:rsidTr="009039BC">
        <w:trPr>
          <w:trHeight w:val="5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المحاضرة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proofErr w:type="spellEnd"/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39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ساعة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3×13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مادة  الدرس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proofErr w:type="spellEnd"/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أخرى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  <w:proofErr w:type="spellEnd"/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4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 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8125C4">
        <w:rPr>
          <w:rFonts w:ascii="Arial" w:hAnsi="Arial" w:cs="AL-Mohanad Bold" w:hint="cs"/>
          <w:sz w:val="28"/>
          <w:szCs w:val="28"/>
          <w:rtl/>
        </w:rPr>
        <w:t>ل</w:t>
      </w:r>
      <w:r w:rsidRPr="008125C4">
        <w:rPr>
          <w:rFonts w:ascii="Arial" w:hAnsi="Arial" w:cs="AL-Mohanad Bold"/>
          <w:sz w:val="28"/>
          <w:szCs w:val="28"/>
          <w:rtl/>
        </w:rPr>
        <w:t>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B7640" w:rsidRDefault="0069312C" w:rsidP="0033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  <w:proofErr w:type="spellStart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4B7640" w:rsidRDefault="004B7640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rPr>
          <w:rFonts w:hint="cs"/>
          <w:color w:val="FF0000"/>
          <w:rtl/>
        </w:rPr>
        <w:t>يجب على الطالب الذي يدرس ذلك المقرر أن يعرف ما يلي: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تعريف النظام الإداري ونشأته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خصائص  وأساليب التنظيم الإداري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المركزية الإدارية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أساليب المركزية الإدارية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المرفق العام </w:t>
      </w:r>
      <w:proofErr w:type="spellStart"/>
      <w:r w:rsidRPr="004B7640">
        <w:rPr>
          <w:color w:val="FF0000"/>
          <w:rtl/>
        </w:rPr>
        <w:t>–</w:t>
      </w:r>
      <w:proofErr w:type="spellEnd"/>
      <w:r w:rsidRPr="004B7640">
        <w:rPr>
          <w:rFonts w:hint="cs"/>
          <w:color w:val="FF0000"/>
          <w:rtl/>
        </w:rPr>
        <w:t xml:space="preserve"> عناصره وتنظيمه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مسئولية الإدارة عن أعمال الضبط الإداري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هيئات الضبط الإداري الخاصة في المملكة العربية السعودية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هيئات الأمر بالمعروف والنهي عن المنكر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الإدارة العامة للمرور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تعريف الموظف العام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طبيعة العلاقة بين الموظف العام والدولة (الإدارة </w:t>
      </w:r>
      <w:proofErr w:type="spellStart"/>
      <w:r w:rsidRPr="004B7640">
        <w:rPr>
          <w:rFonts w:hint="cs"/>
          <w:color w:val="FF0000"/>
          <w:rtl/>
        </w:rPr>
        <w:t>)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lastRenderedPageBreak/>
        <w:t xml:space="preserve">الحقوق المالية للموظف العام </w:t>
      </w:r>
      <w:proofErr w:type="spellStart"/>
      <w:r w:rsidRPr="004B7640">
        <w:rPr>
          <w:rFonts w:hint="cs"/>
          <w:color w:val="FF0000"/>
          <w:rtl/>
        </w:rPr>
        <w:t>(</w:t>
      </w:r>
      <w:proofErr w:type="spellEnd"/>
      <w:r w:rsidRPr="004B7640">
        <w:rPr>
          <w:rFonts w:hint="cs"/>
          <w:color w:val="FF0000"/>
          <w:rtl/>
        </w:rPr>
        <w:t xml:space="preserve"> الرواتب </w:t>
      </w:r>
      <w:proofErr w:type="spellStart"/>
      <w:r w:rsidRPr="004B7640">
        <w:rPr>
          <w:rFonts w:hint="cs"/>
          <w:color w:val="FF0000"/>
          <w:rtl/>
        </w:rPr>
        <w:t>,</w:t>
      </w:r>
      <w:proofErr w:type="spellEnd"/>
      <w:r w:rsidRPr="004B7640">
        <w:rPr>
          <w:rFonts w:hint="cs"/>
          <w:color w:val="FF0000"/>
          <w:rtl/>
        </w:rPr>
        <w:t xml:space="preserve"> البدلات </w:t>
      </w:r>
      <w:proofErr w:type="spellStart"/>
      <w:r w:rsidRPr="004B7640">
        <w:rPr>
          <w:rFonts w:hint="cs"/>
          <w:color w:val="FF0000"/>
          <w:rtl/>
        </w:rPr>
        <w:t>,</w:t>
      </w:r>
      <w:proofErr w:type="spellEnd"/>
      <w:r w:rsidRPr="004B7640">
        <w:rPr>
          <w:rFonts w:hint="cs"/>
          <w:color w:val="FF0000"/>
          <w:rtl/>
        </w:rPr>
        <w:t xml:space="preserve"> المكافآت </w:t>
      </w:r>
      <w:proofErr w:type="spellStart"/>
      <w:r w:rsidRPr="004B7640">
        <w:rPr>
          <w:rFonts w:hint="cs"/>
          <w:color w:val="FF0000"/>
          <w:rtl/>
        </w:rPr>
        <w:t>,</w:t>
      </w:r>
      <w:proofErr w:type="spellEnd"/>
      <w:r w:rsidRPr="004B7640">
        <w:rPr>
          <w:rFonts w:hint="cs"/>
          <w:color w:val="FF0000"/>
          <w:rtl/>
        </w:rPr>
        <w:t xml:space="preserve"> التعويضات </w:t>
      </w:r>
      <w:proofErr w:type="spellStart"/>
      <w:r w:rsidRPr="004B7640">
        <w:rPr>
          <w:rFonts w:hint="cs"/>
          <w:color w:val="FF0000"/>
          <w:rtl/>
        </w:rPr>
        <w:t>)</w:t>
      </w:r>
      <w:proofErr w:type="spellEnd"/>
      <w:r w:rsidRPr="004B7640">
        <w:rPr>
          <w:rFonts w:hint="cs"/>
          <w:color w:val="FF0000"/>
          <w:rtl/>
        </w:rPr>
        <w:t xml:space="preserve">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إجراءات التحقيق في المخالفات التأديبية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331B3E" w:rsidRPr="004B7640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4B7640">
        <w:rPr>
          <w:rFonts w:hint="cs"/>
          <w:color w:val="FF0000"/>
          <w:rtl/>
        </w:rPr>
        <w:t xml:space="preserve">أحكام تأديب الموظفين </w:t>
      </w:r>
      <w:proofErr w:type="spellStart"/>
      <w:r w:rsidRPr="004B7640">
        <w:rPr>
          <w:rFonts w:hint="cs"/>
          <w:color w:val="FF0000"/>
          <w:rtl/>
        </w:rPr>
        <w:t>.</w:t>
      </w:r>
      <w:proofErr w:type="spellEnd"/>
      <w:r w:rsidRPr="004B7640">
        <w:rPr>
          <w:rFonts w:hint="cs"/>
          <w:color w:val="FF0000"/>
          <w:rtl/>
        </w:rPr>
        <w:t xml:space="preserve"> </w:t>
      </w:r>
    </w:p>
    <w:p w:rsidR="005D4D41" w:rsidRPr="005D4D41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</w:rPr>
      </w:pPr>
      <w:r w:rsidRPr="005D4D41">
        <w:rPr>
          <w:rFonts w:hint="cs"/>
          <w:color w:val="FF0000"/>
          <w:rtl/>
        </w:rPr>
        <w:t xml:space="preserve">حالات إنهاء الخدمة </w:t>
      </w:r>
    </w:p>
    <w:p w:rsidR="0069312C" w:rsidRPr="005D4D41" w:rsidRDefault="00331B3E" w:rsidP="004B7640">
      <w:pPr>
        <w:pStyle w:val="a6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5D4D41">
        <w:rPr>
          <w:rFonts w:hint="cs"/>
          <w:color w:val="FF0000"/>
          <w:rtl/>
        </w:rPr>
        <w:t xml:space="preserve">الضبط الإداري </w:t>
      </w:r>
    </w:p>
    <w:p w:rsidR="0069312C" w:rsidRPr="008125C4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8125C4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8125C4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343F2C" w:rsidRPr="008125C4" w:rsidRDefault="00343F2C" w:rsidP="005D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الإلمام ب</w:t>
      </w:r>
      <w:r w:rsidR="005D4D41">
        <w:rPr>
          <w:rFonts w:ascii="Arial" w:hAnsi="Arial" w:cs="AL-Mohanad Bold" w:hint="cs"/>
          <w:color w:val="FF0000"/>
          <w:sz w:val="28"/>
          <w:szCs w:val="28"/>
          <w:rtl/>
        </w:rPr>
        <w:t xml:space="preserve">باقي الأنظمة الإدارية الصادرة بالمملكة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343F2C" w:rsidRPr="008125C4" w:rsidRDefault="00343F2C" w:rsidP="005D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2-</w:t>
      </w:r>
      <w:proofErr w:type="spellEnd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القدرة على تحليل نصوص الأنظمة ال</w:t>
      </w:r>
      <w:r w:rsidR="005D4D41">
        <w:rPr>
          <w:rFonts w:ascii="Arial" w:hAnsi="Arial" w:cs="AL-Mohanad Bold" w:hint="cs"/>
          <w:color w:val="FF0000"/>
          <w:sz w:val="28"/>
          <w:szCs w:val="28"/>
          <w:rtl/>
        </w:rPr>
        <w:t xml:space="preserve">إدارية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في المملكة العربية السعودية </w:t>
      </w:r>
    </w:p>
    <w:p w:rsidR="00343F2C" w:rsidRPr="008125C4" w:rsidRDefault="00343F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3-</w:t>
      </w:r>
      <w:proofErr w:type="spellEnd"/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الموائمة بين الجانب النظري والجانب العملي لمفردات المقرر </w:t>
      </w: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8125C4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8125C4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8125C4" w:rsidTr="009039BC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التعلم التعاوني والعمل كفريق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4/3/3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8125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8125C4" w:rsidRDefault="0069312C" w:rsidP="0069312C">
      <w:pPr>
        <w:rPr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189"/>
      </w:tblGrid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اولا </w:t>
            </w: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sz w:val="28"/>
                <w:szCs w:val="28"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50%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rial" w:hint="cs"/>
          <w:b/>
          <w:bCs/>
          <w:sz w:val="28"/>
          <w:szCs w:val="28"/>
          <w:rtl/>
        </w:rPr>
        <w:t>د</w:t>
      </w:r>
      <w:proofErr w:type="spellStart"/>
      <w:r w:rsidRPr="008125C4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125C4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2-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4B7640" w:rsidRDefault="0069312C" w:rsidP="004B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  <w:proofErr w:type="spellStart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القانون الإداري في المملكة العربية السعودية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ط2005م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د. جابر سعيد أبو زيد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القانون الإداري في المملكة العربية السعودية والتنظيم الإداري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النشاط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الإداري.,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د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/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حمدي محمد العجمي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مركز البحوث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معهد الإدارة العامة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الرياض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دروس في القانون الإداري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د/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عبد الله الفوزان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الرياض </w:t>
      </w:r>
      <w:proofErr w:type="spellStart"/>
      <w:r w:rsidRPr="004B7640">
        <w:rPr>
          <w:color w:val="FF0000"/>
          <w:sz w:val="28"/>
          <w:szCs w:val="28"/>
          <w:rtl/>
        </w:rPr>
        <w:t>–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مطابع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حامكة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الملك سعود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الإدارة المحلية في المملكة العربية السعودية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د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هاني يوسف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خاشقجي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كلية العلوم الإدارية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جامعة الملك سعود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الخدمة المدنية في المملكة العربية السعودية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د. بكر القباني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  <w:rtl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شرح نظام العاملين في المملكة العربية السعودية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د. عبد الفتاح خضر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4B7640" w:rsidRPr="004B7640" w:rsidRDefault="004B7640" w:rsidP="004B7640">
      <w:pPr>
        <w:pStyle w:val="a6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4B7640">
        <w:rPr>
          <w:rFonts w:hint="cs"/>
          <w:color w:val="FF0000"/>
          <w:sz w:val="28"/>
          <w:szCs w:val="28"/>
          <w:rtl/>
        </w:rPr>
        <w:t xml:space="preserve">أحكام تأديب الموظفين في المملكة العربية السعودية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د/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خالد خليل الظاهر </w:t>
      </w:r>
      <w:proofErr w:type="spellStart"/>
      <w:r w:rsidRPr="004B7640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4B7640">
        <w:rPr>
          <w:rFonts w:hint="cs"/>
          <w:color w:val="FF0000"/>
          <w:sz w:val="28"/>
          <w:szCs w:val="28"/>
          <w:rtl/>
        </w:rPr>
        <w:t xml:space="preserve"> </w:t>
      </w:r>
    </w:p>
    <w:p w:rsidR="00343F2C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B7640" w:rsidRPr="008125C4" w:rsidRDefault="004B7640" w:rsidP="004B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4B7640" w:rsidRPr="008125C4" w:rsidRDefault="004B7640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343F2C" w:rsidRPr="008125C4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0"/>
        <w:gridCol w:w="2094"/>
        <w:gridCol w:w="1975"/>
      </w:tblGrid>
      <w:tr w:rsidR="0069312C" w:rsidRPr="008125C4" w:rsidTr="00343F2C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3"/>
              <w:gridCol w:w="2094"/>
            </w:tblGrid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0"/>
                  </w:tblGrid>
                  <w:tr w:rsidR="0069312C" w:rsidRPr="008125C4" w:rsidTr="009039BC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69312C" w:rsidRPr="008125C4" w:rsidRDefault="0069312C" w:rsidP="009039BC">
            <w:pPr>
              <w:bidi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9312C" w:rsidRPr="008125C4" w:rsidRDefault="0069312C" w:rsidP="009039BC">
            <w:pPr>
              <w:bidi w:val="0"/>
              <w:rPr>
                <w:rFonts w:ascii="Verdana" w:hAnsi="Verdana"/>
                <w:vanish/>
                <w:sz w:val="28"/>
                <w:szCs w:val="28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8125C4" w:rsidRDefault="0069312C" w:rsidP="009039BC">
            <w:pPr>
              <w:bidi w:val="0"/>
              <w:rPr>
                <w:sz w:val="28"/>
                <w:szCs w:val="28"/>
              </w:rPr>
            </w:pPr>
          </w:p>
        </w:tc>
      </w:tr>
    </w:tbl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ab/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8125C4" w:rsidRDefault="0037587A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8125C4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8125C4" w:rsidRDefault="0069312C" w:rsidP="005712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sz w:val="28"/>
          <w:szCs w:val="28"/>
        </w:rPr>
        <w:t>cD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8125C4">
        <w:rPr>
          <w:rFonts w:ascii="Arial" w:hAnsi="Arial" w:cs="AL-Mohanad Bold"/>
          <w:sz w:val="28"/>
          <w:szCs w:val="28"/>
          <w:rtl/>
        </w:rPr>
        <w:t xml:space="preserve">(حجرات المحاضرات والمختبرات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..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343F2C"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المقرروفعالية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الأدوات المستخدمة لتقديمه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كماتتم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عمليات التقييم الداخلى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للمقررأيضامن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خلال المراجعة الدورية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222"/>
      </w:tblGrid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مناقشات تقويم بين مجموعة من اعضاء هيئة التدريس بالبرنامج مع الطلاب للمقرر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8125C4" w:rsidRDefault="0069312C" w:rsidP="0057125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69312C" w:rsidRPr="008125C4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30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00"/>
            </w:tblGrid>
            <w:tr w:rsidR="0069312C" w:rsidRPr="008125C4" w:rsidTr="00571255">
              <w:tc>
                <w:tcPr>
                  <w:tcW w:w="10300" w:type="dxa"/>
                </w:tcPr>
                <w:p w:rsidR="0069312C" w:rsidRPr="008125C4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عمليات تحسين التعليم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279" w:type="dxa"/>
          </w:tcPr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Pr="008125C4" w:rsidRDefault="007C0FC7">
      <w:pPr>
        <w:rPr>
          <w:sz w:val="28"/>
          <w:szCs w:val="28"/>
        </w:rPr>
      </w:pPr>
    </w:p>
    <w:sectPr w:rsidR="007C0FC7" w:rsidRPr="008125C4" w:rsidSect="00FA0AB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E4" w:rsidRDefault="00010DE4" w:rsidP="00F01EB4">
      <w:r>
        <w:separator/>
      </w:r>
    </w:p>
  </w:endnote>
  <w:endnote w:type="continuationSeparator" w:id="0">
    <w:p w:rsidR="00010DE4" w:rsidRDefault="00010DE4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Default="0037587A" w:rsidP="00FA0AB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8D521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02A7B" w:rsidRDefault="00010DE4" w:rsidP="00FA0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Pr="00D022E5" w:rsidRDefault="0037587A" w:rsidP="00FA0AB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43227B" w:rsidRDefault="0037587A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D521A">
                    <w:instrText xml:space="preserve"> PAGE    \* MERGEFORMAT </w:instrText>
                  </w:r>
                  <w:r>
                    <w:fldChar w:fldCharType="separate"/>
                  </w:r>
                  <w:r w:rsidR="005D4D41" w:rsidRPr="005D4D41">
                    <w:rPr>
                      <w:rFonts w:cs="Calibri"/>
                      <w:noProof/>
                      <w:sz w:val="16"/>
                      <w:szCs w:val="16"/>
                      <w:rtl/>
                      <w:lang w:val="ar-SA"/>
                    </w:rPr>
                    <w:t>5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E4" w:rsidRDefault="00010DE4" w:rsidP="00F01EB4">
      <w:r>
        <w:separator/>
      </w:r>
    </w:p>
  </w:footnote>
  <w:footnote w:type="continuationSeparator" w:id="0">
    <w:p w:rsidR="00010DE4" w:rsidRDefault="00010DE4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A1" w:rsidRDefault="00010DE4">
    <w:pPr>
      <w:pStyle w:val="a5"/>
      <w:rPr>
        <w:rtl/>
      </w:rPr>
    </w:pPr>
  </w:p>
  <w:p w:rsidR="001F41A1" w:rsidRDefault="00010D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BDB"/>
    <w:multiLevelType w:val="hybridMultilevel"/>
    <w:tmpl w:val="F20EC83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473"/>
    <w:multiLevelType w:val="hybridMultilevel"/>
    <w:tmpl w:val="D6506C1E"/>
    <w:lvl w:ilvl="0" w:tplc="C840C4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7855"/>
    <w:multiLevelType w:val="hybridMultilevel"/>
    <w:tmpl w:val="4CFE3DDE"/>
    <w:lvl w:ilvl="0" w:tplc="E468069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5E1BC0"/>
    <w:multiLevelType w:val="hybridMultilevel"/>
    <w:tmpl w:val="73D64932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9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352D4"/>
    <w:multiLevelType w:val="hybridMultilevel"/>
    <w:tmpl w:val="7976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13C"/>
    <w:multiLevelType w:val="hybridMultilevel"/>
    <w:tmpl w:val="B05C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93D34"/>
    <w:multiLevelType w:val="multilevel"/>
    <w:tmpl w:val="4FDAD1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3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4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sz w:val="34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sz w:val="3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4"/>
      </w:rPr>
    </w:lvl>
  </w:abstractNum>
  <w:abstractNum w:abstractNumId="15">
    <w:nsid w:val="591261CA"/>
    <w:multiLevelType w:val="hybridMultilevel"/>
    <w:tmpl w:val="7DF47A92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23CA"/>
    <w:multiLevelType w:val="hybridMultilevel"/>
    <w:tmpl w:val="CF9C12EE"/>
    <w:lvl w:ilvl="0" w:tplc="E7C8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6531"/>
    <w:multiLevelType w:val="hybridMultilevel"/>
    <w:tmpl w:val="B928BF54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245E"/>
    <w:multiLevelType w:val="hybridMultilevel"/>
    <w:tmpl w:val="C77C796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7"/>
  </w:num>
  <w:num w:numId="6">
    <w:abstractNumId w:val="18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0"/>
  </w:num>
  <w:num w:numId="13">
    <w:abstractNumId w:val="16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  <w:num w:numId="18">
    <w:abstractNumId w:val="7"/>
  </w:num>
  <w:num w:numId="19">
    <w:abstractNumId w:val="1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10DE4"/>
    <w:rsid w:val="00063943"/>
    <w:rsid w:val="00156A8D"/>
    <w:rsid w:val="002247BD"/>
    <w:rsid w:val="00331B3E"/>
    <w:rsid w:val="00343F2C"/>
    <w:rsid w:val="0037587A"/>
    <w:rsid w:val="004369AA"/>
    <w:rsid w:val="0049076F"/>
    <w:rsid w:val="004969B8"/>
    <w:rsid w:val="004B7640"/>
    <w:rsid w:val="004D5BA7"/>
    <w:rsid w:val="00571255"/>
    <w:rsid w:val="005D4D41"/>
    <w:rsid w:val="006036D6"/>
    <w:rsid w:val="0069312C"/>
    <w:rsid w:val="00693B55"/>
    <w:rsid w:val="007C0FC7"/>
    <w:rsid w:val="008125C4"/>
    <w:rsid w:val="00884133"/>
    <w:rsid w:val="008C7D2C"/>
    <w:rsid w:val="008D521A"/>
    <w:rsid w:val="00A27E1D"/>
    <w:rsid w:val="00A47A3B"/>
    <w:rsid w:val="00CC101D"/>
    <w:rsid w:val="00D519FC"/>
    <w:rsid w:val="00DD395A"/>
    <w:rsid w:val="00DE127A"/>
    <w:rsid w:val="00E851F9"/>
    <w:rsid w:val="00EA2E26"/>
    <w:rsid w:val="00F01EB4"/>
    <w:rsid w:val="00F04CF6"/>
    <w:rsid w:val="00F859EC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4</cp:revision>
  <dcterms:created xsi:type="dcterms:W3CDTF">2014-05-27T04:08:00Z</dcterms:created>
  <dcterms:modified xsi:type="dcterms:W3CDTF">2014-05-27T04:51:00Z</dcterms:modified>
</cp:coreProperties>
</file>