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44" w:type="dxa"/>
        <w:tblLook w:val="04A0"/>
      </w:tblPr>
      <w:tblGrid>
        <w:gridCol w:w="2346"/>
        <w:gridCol w:w="7898"/>
      </w:tblGrid>
      <w:tr w:rsidR="00241234" w:rsidRPr="00E4368D" w:rsidTr="008B7C0D">
        <w:trPr>
          <w:trHeight w:val="1135"/>
        </w:trPr>
        <w:tc>
          <w:tcPr>
            <w:tcW w:w="2346" w:type="dxa"/>
            <w:hideMark/>
          </w:tcPr>
          <w:p w:rsidR="00241234" w:rsidRPr="00614CB5" w:rsidRDefault="00241234" w:rsidP="008B7C0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09675" cy="876300"/>
                  <wp:effectExtent l="19050" t="0" r="9525" b="0"/>
                  <wp:docPr id="21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</w:tcPr>
          <w:p w:rsidR="00241234" w:rsidRPr="00614CB5" w:rsidRDefault="00241234" w:rsidP="008B7C0D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  <w:p w:rsidR="00241234" w:rsidRPr="00614CB5" w:rsidRDefault="00241234" w:rsidP="008B7C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4CB5">
              <w:rPr>
                <w:b/>
                <w:bCs/>
                <w:color w:val="000000"/>
                <w:sz w:val="28"/>
                <w:szCs w:val="28"/>
                <w:rtl/>
              </w:rPr>
              <w:t>الهيئة الوطنية للتقويم والاعتماد الأكاديمي</w:t>
            </w:r>
          </w:p>
          <w:p w:rsidR="00241234" w:rsidRPr="00614CB5" w:rsidRDefault="00241234" w:rsidP="008B7C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4CB5">
              <w:rPr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</w:tr>
    </w:tbl>
    <w:p w:rsidR="00241234" w:rsidRPr="00241234" w:rsidRDefault="00241234" w:rsidP="00241234">
      <w:pPr>
        <w:spacing w:before="240" w:line="480" w:lineRule="exact"/>
        <w:rPr>
          <w:rFonts w:ascii="Arial" w:hAnsi="Arial" w:cs="AL-Mohanad" w:hint="cs"/>
          <w:b/>
          <w:bCs/>
          <w:sz w:val="28"/>
          <w:szCs w:val="28"/>
          <w:rtl/>
        </w:rPr>
      </w:pPr>
    </w:p>
    <w:p w:rsidR="00241234" w:rsidRDefault="00241234" w:rsidP="00E81F1B">
      <w:pPr>
        <w:spacing w:before="240" w:line="480" w:lineRule="exact"/>
        <w:jc w:val="center"/>
        <w:rPr>
          <w:rFonts w:ascii="Arial" w:hAnsi="Arial" w:cs="ACS  Morgan Extra Bold"/>
          <w:b/>
          <w:bCs/>
          <w:sz w:val="28"/>
          <w:szCs w:val="28"/>
          <w:rtl/>
        </w:rPr>
      </w:pPr>
    </w:p>
    <w:p w:rsidR="00241234" w:rsidRDefault="00241234" w:rsidP="00E81F1B">
      <w:pPr>
        <w:spacing w:before="240" w:line="480" w:lineRule="exact"/>
        <w:jc w:val="center"/>
        <w:rPr>
          <w:rFonts w:ascii="Arial" w:hAnsi="Arial" w:cs="ACS  Morgan Extra Bold"/>
          <w:b/>
          <w:bCs/>
          <w:sz w:val="28"/>
          <w:szCs w:val="28"/>
          <w:rtl/>
        </w:rPr>
      </w:pPr>
    </w:p>
    <w:p w:rsidR="00241234" w:rsidRPr="00241234" w:rsidRDefault="00241234" w:rsidP="00E81F1B">
      <w:pPr>
        <w:spacing w:before="240" w:line="480" w:lineRule="exact"/>
        <w:jc w:val="center"/>
        <w:rPr>
          <w:rFonts w:ascii="Arial" w:hAnsi="Arial" w:cs="ACS  Morgan Extra Bold"/>
          <w:b/>
          <w:bCs/>
          <w:sz w:val="28"/>
          <w:szCs w:val="28"/>
          <w:rtl/>
        </w:rPr>
      </w:pPr>
      <w:r w:rsidRPr="00241234">
        <w:rPr>
          <w:rFonts w:ascii="Arial" w:hAnsi="Arial" w:cs="ACS  Morgan Extra Bold" w:hint="cs"/>
          <w:b/>
          <w:bCs/>
          <w:sz w:val="28"/>
          <w:szCs w:val="28"/>
          <w:rtl/>
        </w:rPr>
        <w:t>نموذج توصيف مقرر:</w:t>
      </w:r>
    </w:p>
    <w:p w:rsidR="00241234" w:rsidRPr="00241234" w:rsidRDefault="00241234" w:rsidP="00E81F1B">
      <w:pPr>
        <w:spacing w:before="240" w:line="480" w:lineRule="exact"/>
        <w:jc w:val="center"/>
        <w:rPr>
          <w:rFonts w:ascii="Arial" w:hAnsi="Arial" w:cs="ACS  Morgan Extra Bold"/>
          <w:sz w:val="24"/>
          <w:szCs w:val="24"/>
          <w:rtl/>
        </w:rPr>
      </w:pPr>
      <w:r w:rsidRPr="00241234">
        <w:rPr>
          <w:rFonts w:ascii="Arial" w:hAnsi="Arial" w:cs="ACS  Morgan Extra Bold" w:hint="cs"/>
          <w:sz w:val="24"/>
          <w:szCs w:val="24"/>
          <w:rtl/>
        </w:rPr>
        <w:t xml:space="preserve">النظام الجزائي العام </w:t>
      </w:r>
    </w:p>
    <w:p w:rsidR="004C3491" w:rsidRDefault="004C3491" w:rsidP="004C3491">
      <w:pPr>
        <w:jc w:val="center"/>
        <w:rPr>
          <w:rFonts w:cs="Simplified Arabic"/>
          <w:sz w:val="28"/>
          <w:szCs w:val="28"/>
          <w:rtl/>
        </w:rPr>
      </w:pPr>
    </w:p>
    <w:p w:rsidR="004C3491" w:rsidRDefault="004C3491" w:rsidP="004C3491">
      <w:pPr>
        <w:jc w:val="center"/>
        <w:rPr>
          <w:rFonts w:cs="Simplified Arabic"/>
          <w:sz w:val="28"/>
          <w:szCs w:val="28"/>
          <w:rtl/>
        </w:rPr>
      </w:pPr>
    </w:p>
    <w:p w:rsidR="004C3491" w:rsidRPr="00E15BC3" w:rsidRDefault="004C3491" w:rsidP="004C3491">
      <w:pPr>
        <w:jc w:val="center"/>
        <w:rPr>
          <w:rFonts w:cs="Simplified Arabic"/>
          <w:sz w:val="28"/>
          <w:szCs w:val="28"/>
          <w:rtl/>
        </w:rPr>
      </w:pPr>
      <w:r w:rsidRPr="00E15BC3">
        <w:rPr>
          <w:rFonts w:cs="Simplified Arabic" w:hint="cs"/>
          <w:sz w:val="28"/>
          <w:szCs w:val="28"/>
          <w:rtl/>
        </w:rPr>
        <w:t>وحدة الجودة والاعتماد الأكاديمي</w:t>
      </w:r>
    </w:p>
    <w:p w:rsidR="004C3491" w:rsidRPr="00E15BC3" w:rsidRDefault="004C3491" w:rsidP="004C3491">
      <w:pPr>
        <w:jc w:val="center"/>
        <w:rPr>
          <w:rFonts w:cs="Simplified Arabic"/>
          <w:sz w:val="28"/>
          <w:szCs w:val="28"/>
          <w:rtl/>
        </w:rPr>
      </w:pPr>
      <w:r w:rsidRPr="00E15BC3">
        <w:rPr>
          <w:rFonts w:cs="Simplified Arabic" w:hint="cs"/>
          <w:sz w:val="28"/>
          <w:szCs w:val="28"/>
          <w:rtl/>
        </w:rPr>
        <w:t>كلية ال</w:t>
      </w:r>
      <w:r>
        <w:rPr>
          <w:rFonts w:cs="Simplified Arabic" w:hint="cs"/>
          <w:sz w:val="28"/>
          <w:szCs w:val="28"/>
          <w:rtl/>
        </w:rPr>
        <w:t>دراسات القضائية والأنظمة</w:t>
      </w:r>
      <w:r w:rsidRPr="00E15BC3">
        <w:rPr>
          <w:rFonts w:cs="Simplified Arabic" w:hint="cs"/>
          <w:sz w:val="28"/>
          <w:szCs w:val="28"/>
          <w:rtl/>
        </w:rPr>
        <w:t xml:space="preserve"> </w:t>
      </w:r>
    </w:p>
    <w:p w:rsidR="004C3491" w:rsidRPr="00E15BC3" w:rsidRDefault="004C3491" w:rsidP="004C3491">
      <w:pPr>
        <w:tabs>
          <w:tab w:val="left" w:pos="221"/>
        </w:tabs>
        <w:jc w:val="center"/>
        <w:rPr>
          <w:rFonts w:cs="Simplified Arabic"/>
          <w:b/>
          <w:bCs/>
          <w:rtl/>
          <w:lang w:bidi="ar-EG"/>
        </w:rPr>
      </w:pPr>
      <w:r w:rsidRPr="00E15BC3">
        <w:rPr>
          <w:rFonts w:cs="Simplified Arabic" w:hint="cs"/>
          <w:b/>
          <w:bCs/>
          <w:rtl/>
          <w:lang w:bidi="ar-EG"/>
        </w:rPr>
        <w:t xml:space="preserve">قسم الأنظمة </w:t>
      </w:r>
    </w:p>
    <w:p w:rsidR="004C3491" w:rsidRPr="00E15BC3" w:rsidRDefault="004C3491" w:rsidP="004C3491">
      <w:pPr>
        <w:jc w:val="center"/>
        <w:rPr>
          <w:rFonts w:cs="Simplified Arabic"/>
          <w:b/>
          <w:bCs/>
          <w:sz w:val="40"/>
          <w:szCs w:val="40"/>
          <w:rtl/>
          <w:lang w:bidi="ar-EG"/>
        </w:rPr>
      </w:pPr>
    </w:p>
    <w:p w:rsidR="004C3491" w:rsidRPr="00E15BC3" w:rsidRDefault="004C3491" w:rsidP="004C3491">
      <w:pPr>
        <w:jc w:val="center"/>
        <w:rPr>
          <w:rFonts w:cs="Simplified Arabic"/>
          <w:b/>
          <w:bCs/>
          <w:sz w:val="40"/>
          <w:szCs w:val="40"/>
          <w:rtl/>
        </w:rPr>
      </w:pPr>
      <w:r w:rsidRPr="00E15BC3">
        <w:rPr>
          <w:rFonts w:cs="Simplified Arabic" w:hint="cs"/>
          <w:b/>
          <w:bCs/>
          <w:sz w:val="32"/>
          <w:szCs w:val="32"/>
          <w:rtl/>
        </w:rPr>
        <w:t>الهيئة الوطنية للتقويم والاعتماد الأكاديمي</w:t>
      </w:r>
    </w:p>
    <w:p w:rsidR="004C3491" w:rsidRPr="00E15BC3" w:rsidRDefault="004C3491" w:rsidP="004C3491">
      <w:pPr>
        <w:jc w:val="center"/>
        <w:rPr>
          <w:rFonts w:cs="Simplified Arabic"/>
          <w:b/>
          <w:bCs/>
          <w:sz w:val="40"/>
          <w:szCs w:val="40"/>
          <w:rtl/>
          <w:lang w:bidi="ar-EG"/>
        </w:rPr>
      </w:pPr>
    </w:p>
    <w:p w:rsidR="004C3491" w:rsidRPr="00E15BC3" w:rsidRDefault="004C3491" w:rsidP="004C3491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1434 </w:t>
      </w:r>
      <w:proofErr w:type="spellStart"/>
      <w:r>
        <w:rPr>
          <w:rFonts w:cs="Simplified Arabic" w:hint="cs"/>
          <w:b/>
          <w:bCs/>
          <w:sz w:val="36"/>
          <w:szCs w:val="36"/>
          <w:rtl/>
        </w:rPr>
        <w:t>/</w:t>
      </w:r>
      <w:proofErr w:type="spellEnd"/>
      <w:r>
        <w:rPr>
          <w:rFonts w:cs="Simplified Arabic" w:hint="cs"/>
          <w:b/>
          <w:bCs/>
          <w:sz w:val="36"/>
          <w:szCs w:val="36"/>
          <w:rtl/>
        </w:rPr>
        <w:t xml:space="preserve"> 1435</w:t>
      </w:r>
    </w:p>
    <w:p w:rsidR="00241234" w:rsidRDefault="00241234" w:rsidP="00E81F1B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F57337" w:rsidRPr="007A6994" w:rsidRDefault="00F57337" w:rsidP="00E81F1B">
      <w:pPr>
        <w:spacing w:before="240" w:line="480" w:lineRule="exact"/>
        <w:jc w:val="center"/>
        <w:rPr>
          <w:rFonts w:ascii="Arial" w:hAnsi="Arial" w:cs="AL-Mohanad"/>
          <w:b/>
          <w:bCs/>
          <w:sz w:val="30"/>
          <w:szCs w:val="30"/>
          <w:rtl/>
        </w:rPr>
      </w:pPr>
      <w:r w:rsidRPr="007A6994">
        <w:rPr>
          <w:rFonts w:ascii="Arial" w:hAnsi="Arial" w:cs="AL-Mohanad"/>
          <w:b/>
          <w:bCs/>
          <w:sz w:val="30"/>
          <w:szCs w:val="30"/>
          <w:rtl/>
        </w:rPr>
        <w:lastRenderedPageBreak/>
        <w:t>نموذج توصيف مقرر دراسي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F57337" w:rsidRPr="00FC6260" w:rsidTr="00C44228">
        <w:tc>
          <w:tcPr>
            <w:tcW w:w="8640" w:type="dxa"/>
          </w:tcPr>
          <w:p w:rsidR="00F57337" w:rsidRPr="00FC6260" w:rsidRDefault="00F57337" w:rsidP="00556512">
            <w:pPr>
              <w:spacing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8E59EE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جامعة </w:t>
            </w:r>
            <w:r w:rsidR="00556512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أم القرى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</w:p>
        </w:tc>
      </w:tr>
      <w:tr w:rsidR="00F57337" w:rsidRPr="00FC6260" w:rsidTr="00C44228">
        <w:tc>
          <w:tcPr>
            <w:tcW w:w="8640" w:type="dxa"/>
          </w:tcPr>
          <w:p w:rsidR="00F57337" w:rsidRPr="00FC6260" w:rsidRDefault="00F57337" w:rsidP="00C44228">
            <w:pPr>
              <w:spacing w:after="240"/>
              <w:rPr>
                <w:rFonts w:ascii="Arial" w:hAnsi="Arial" w:cs="AL-Mohanad" w:hint="cs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8E59EE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قسم الأنظمة</w:t>
            </w:r>
          </w:p>
        </w:tc>
      </w:tr>
    </w:tbl>
    <w:p w:rsidR="00F57337" w:rsidRPr="00FC6260" w:rsidRDefault="00F57337" w:rsidP="007A6994">
      <w:pPr>
        <w:pStyle w:val="7"/>
        <w:bidi/>
        <w:spacing w:before="0"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/>
          <w:b/>
          <w:bCs/>
          <w:sz w:val="28"/>
          <w:szCs w:val="28"/>
          <w:rtl/>
        </w:rPr>
        <w:t>:</w:t>
      </w:r>
    </w:p>
    <w:tbl>
      <w:tblPr>
        <w:bidiVisual/>
        <w:tblW w:w="8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0"/>
      </w:tblGrid>
      <w:tr w:rsidR="00F57337" w:rsidRPr="00FC6260" w:rsidTr="00C44228">
        <w:tc>
          <w:tcPr>
            <w:tcW w:w="8590" w:type="dxa"/>
          </w:tcPr>
          <w:p w:rsidR="004C3491" w:rsidRPr="00FC6260" w:rsidRDefault="00F57337" w:rsidP="004C349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الدراسي:</w:t>
            </w:r>
            <w:proofErr w:type="spellEnd"/>
            <w:r w:rsidR="00556512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ا</w:t>
            </w:r>
            <w:r w:rsidR="00556512"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  <w:t xml:space="preserve">لنظام الجزائي </w:t>
            </w:r>
            <w:r w:rsidR="00556512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العام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4C3491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="004C3491">
              <w:rPr>
                <w:rFonts w:ascii="Arial" w:hAnsi="Arial" w:cs="AL-Mohanad" w:hint="cs"/>
                <w:b/>
                <w:sz w:val="28"/>
                <w:szCs w:val="28"/>
                <w:rtl/>
              </w:rPr>
              <w:t>-</w:t>
            </w:r>
            <w:proofErr w:type="spellEnd"/>
            <w:r w:rsidR="004C3491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رقمه </w:t>
            </w:r>
            <w:proofErr w:type="spellStart"/>
            <w:r w:rsidR="004C3491" w:rsidRPr="004C3491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:</w:t>
            </w:r>
            <w:proofErr w:type="spellEnd"/>
            <w:r w:rsidR="004C3491" w:rsidRPr="004C3491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2</w:t>
            </w:r>
            <w:r w:rsidR="004C3491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-</w:t>
            </w:r>
            <w:r w:rsidR="004C3491" w:rsidRPr="004C3491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5502180</w:t>
            </w:r>
          </w:p>
        </w:tc>
      </w:tr>
      <w:tr w:rsidR="00F57337" w:rsidRPr="00FC6260" w:rsidTr="00C44228">
        <w:tc>
          <w:tcPr>
            <w:tcW w:w="8590" w:type="dxa"/>
          </w:tcPr>
          <w:p w:rsidR="00F57337" w:rsidRPr="00FC6260" w:rsidRDefault="00F57337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عدد الساعات المعتمدة:</w:t>
            </w:r>
            <w:r w:rsidRPr="008E59EE"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="00556512">
              <w:rPr>
                <w:rFonts w:ascii="Arial" w:hAnsi="Arial" w:cs="AL-Mohanad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F57337" w:rsidRPr="00FC6260" w:rsidTr="00C44228">
        <w:tc>
          <w:tcPr>
            <w:tcW w:w="8590" w:type="dxa"/>
          </w:tcPr>
          <w:p w:rsidR="00F57337" w:rsidRPr="00FC6260" w:rsidRDefault="00F57337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البرنامج أو البرامج الذ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  <w:r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  <w:t>البكالوريوس</w:t>
            </w:r>
          </w:p>
          <w:p w:rsidR="00F57337" w:rsidRPr="002157BE" w:rsidRDefault="00F57337" w:rsidP="002157BE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(في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د مقرر اختياري عام في عدة </w:t>
            </w:r>
            <w:proofErr w:type="spell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بيّن هذا بدلاً من إعداد قائمة بهذه البرامج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F57337" w:rsidRPr="00FC6260" w:rsidTr="00C44228">
        <w:tc>
          <w:tcPr>
            <w:tcW w:w="8590" w:type="dxa"/>
          </w:tcPr>
          <w:p w:rsidR="00F57337" w:rsidRPr="00FC6260" w:rsidRDefault="00F57337" w:rsidP="009B26F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عضو هيئة التدريس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المسؤول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عن المقرر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الدراسي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Pr="002157BE"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  <w:t>د</w:t>
            </w:r>
            <w:r w:rsidR="009B26FA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/</w:t>
            </w:r>
            <w:proofErr w:type="spellEnd"/>
            <w:r w:rsidRPr="002157BE"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556512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عبدالوهاب</w:t>
            </w:r>
            <w:proofErr w:type="spellEnd"/>
            <w:r w:rsidR="00556512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556512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عبدالكريم</w:t>
            </w:r>
            <w:proofErr w:type="spellEnd"/>
            <w:r w:rsidR="00556512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المبارك</w:t>
            </w:r>
          </w:p>
        </w:tc>
      </w:tr>
      <w:tr w:rsidR="00F57337" w:rsidRPr="00FC6260" w:rsidTr="00C44228">
        <w:tc>
          <w:tcPr>
            <w:tcW w:w="8590" w:type="dxa"/>
          </w:tcPr>
          <w:p w:rsidR="00F57337" w:rsidRPr="00B3521D" w:rsidRDefault="00F57337" w:rsidP="00B3521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الدراسي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المستوى الث</w:t>
            </w:r>
            <w:r w:rsidR="00556512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اني</w:t>
            </w:r>
          </w:p>
        </w:tc>
      </w:tr>
      <w:tr w:rsidR="00F57337" w:rsidRPr="00FC6260" w:rsidTr="00C44228">
        <w:tc>
          <w:tcPr>
            <w:tcW w:w="8590" w:type="dxa"/>
          </w:tcPr>
          <w:p w:rsidR="00F57337" w:rsidRPr="00FC6260" w:rsidRDefault="00F57337" w:rsidP="001F666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بقة لهذا المقرر(إن وجدت):</w:t>
            </w:r>
            <w:r w:rsidR="001F666C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المدخل لدراسة الأنظمة</w:t>
            </w:r>
          </w:p>
        </w:tc>
      </w:tr>
      <w:tr w:rsidR="00F57337" w:rsidRPr="00FC6260" w:rsidTr="00C44228">
        <w:tc>
          <w:tcPr>
            <w:tcW w:w="8590" w:type="dxa"/>
          </w:tcPr>
          <w:p w:rsidR="00F57337" w:rsidRPr="00CC5395" w:rsidRDefault="00F57337" w:rsidP="002157B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الآنية لهذا المقرر (إن وجدت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0D15C2"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  <w:t>لا يوجد</w:t>
            </w:r>
          </w:p>
        </w:tc>
      </w:tr>
      <w:tr w:rsidR="00F57337" w:rsidRPr="00FC6260" w:rsidTr="00C44228">
        <w:tc>
          <w:tcPr>
            <w:tcW w:w="8590" w:type="dxa"/>
          </w:tcPr>
          <w:p w:rsidR="00F57337" w:rsidRPr="000D15C2" w:rsidRDefault="00F57337" w:rsidP="00E81F1B">
            <w:pPr>
              <w:spacing w:after="0" w:line="240" w:lineRule="auto"/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موقع تقديم المقر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ر إن لم يكن داخل المبنى الرئيس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للمؤسسة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التعليمية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0D15C2"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  <w:t>لا يوجد</w:t>
            </w:r>
          </w:p>
        </w:tc>
      </w:tr>
    </w:tbl>
    <w:p w:rsidR="00F57337" w:rsidRPr="00FC6260" w:rsidRDefault="00F57337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>ب</w:t>
      </w:r>
      <w:proofErr w:type="spellStart"/>
      <w:r>
        <w:rPr>
          <w:rFonts w:ascii="Arial" w:hAnsi="Arial" w:cs="AL-Mohanad"/>
          <w:b/>
          <w:bCs/>
          <w:sz w:val="28"/>
          <w:szCs w:val="28"/>
          <w:rtl/>
        </w:rPr>
        <w:t>)</w:t>
      </w:r>
      <w:proofErr w:type="spellEnd"/>
      <w:r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F57337" w:rsidRPr="00FC6260" w:rsidTr="00C44228">
        <w:trPr>
          <w:trHeight w:val="690"/>
        </w:trPr>
        <w:tc>
          <w:tcPr>
            <w:tcW w:w="8640" w:type="dxa"/>
          </w:tcPr>
          <w:p w:rsidR="00F57337" w:rsidRDefault="00F57337" w:rsidP="009B26FA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/>
                <w:sz w:val="28"/>
                <w:szCs w:val="28"/>
                <w:rtl/>
              </w:rPr>
              <w:t>1-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وصف موجز لنتائج التعلم الأساسية للطلبة المسجلين في المقرر:</w:t>
            </w:r>
          </w:p>
          <w:p w:rsidR="00F57337" w:rsidRPr="009B26FA" w:rsidRDefault="00F57337" w:rsidP="009B26F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</w:rPr>
            </w:pPr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يهدف المقرر إلى أن يحقق الطالب النتائج الآتية:</w:t>
            </w:r>
          </w:p>
          <w:p w:rsidR="00F57337" w:rsidRPr="009B26FA" w:rsidRDefault="00F57337" w:rsidP="009B26F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لماذا نظام وليس قانون </w:t>
            </w:r>
            <w:proofErr w:type="spellStart"/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؟</w:t>
            </w:r>
            <w:proofErr w:type="spellEnd"/>
          </w:p>
          <w:p w:rsidR="00F57337" w:rsidRPr="009B26FA" w:rsidRDefault="00F57337" w:rsidP="009B26F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</w:rPr>
            </w:pPr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التعرف على الأصول الفكرية والمنهجية للفقه الجنائي الإسلامي كمقدمة ضرورية.</w:t>
            </w:r>
          </w:p>
          <w:p w:rsidR="00F57337" w:rsidRPr="009B26FA" w:rsidRDefault="00F57337" w:rsidP="009B26F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معرفة مفهوم الجريمة والعقوبة </w:t>
            </w:r>
          </w:p>
          <w:p w:rsidR="00F57337" w:rsidRPr="009B26FA" w:rsidRDefault="00F57337" w:rsidP="009B26F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القدرة على تحليل منهج المنظم السعودي في التجريم والعقاب</w:t>
            </w:r>
          </w:p>
          <w:p w:rsidR="00F57337" w:rsidRPr="009B26FA" w:rsidRDefault="00F57337" w:rsidP="009B26F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معرفة المبادئ التي تحكم تطبيق القاعدة الجنائية الموضوعية من حيث المكان والزمان</w:t>
            </w:r>
          </w:p>
          <w:p w:rsidR="00F57337" w:rsidRPr="009B26FA" w:rsidRDefault="00F57337" w:rsidP="009B26F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القدرة على تحليل الأركان المادية والمعنوية للجريمة</w:t>
            </w:r>
          </w:p>
          <w:p w:rsidR="00F57337" w:rsidRPr="009B26FA" w:rsidRDefault="00F57337" w:rsidP="009B26F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التعرف على عناصر المسئولية الجنائية</w:t>
            </w:r>
          </w:p>
          <w:p w:rsidR="00F57337" w:rsidRPr="009B26FA" w:rsidRDefault="00F57337" w:rsidP="009B26F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معرفة أسباب الإباحة وموانع المسئولية الجنائية.</w:t>
            </w:r>
          </w:p>
          <w:p w:rsidR="00F57337" w:rsidRPr="009B26FA" w:rsidRDefault="00F57337" w:rsidP="009B26F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تطبيق القواعد النظامية(القانونية</w:t>
            </w:r>
            <w:proofErr w:type="spellStart"/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)</w:t>
            </w:r>
            <w:proofErr w:type="spellEnd"/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المكتسبة على عدد من القضايا الافتراضية.</w:t>
            </w:r>
          </w:p>
          <w:p w:rsidR="00F57337" w:rsidRPr="009B26FA" w:rsidRDefault="00F57337" w:rsidP="009B26F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القدرة على التمييز بين النظام الجزائي السعودي والنظام الجزائي في القانون الوضعي</w:t>
            </w:r>
          </w:p>
          <w:p w:rsidR="00F57337" w:rsidRPr="009B26FA" w:rsidRDefault="00F57337" w:rsidP="009B26F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تأسيس وتنمية الوعي بحقيقة المسار العلمي والتطبيقي والوظيفي لهذا التخصص.</w:t>
            </w:r>
          </w:p>
          <w:p w:rsidR="00F57337" w:rsidRPr="009B26FA" w:rsidRDefault="00F57337" w:rsidP="009B26F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اكتساب القدرة على النقد العلمي الموضوعي للنصوص النظمية.</w:t>
            </w:r>
          </w:p>
          <w:p w:rsidR="00F57337" w:rsidRPr="009B26FA" w:rsidRDefault="00F57337" w:rsidP="009B26F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lastRenderedPageBreak/>
              <w:t>القيام بعمل بحث علمي في فرع من فروع المقرر يتدرب من خلاله الطالب على البحث العلمي المتخصص من حيث التوثيق والبحث عن المادة العلمية</w:t>
            </w:r>
          </w:p>
          <w:p w:rsidR="00F57337" w:rsidRPr="009B26FA" w:rsidRDefault="00F57337" w:rsidP="009B26F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التدرب الأولي على مهارات الادعاء والتحقيق والدفاع والمحاماة</w:t>
            </w:r>
          </w:p>
          <w:p w:rsidR="00F57337" w:rsidRPr="009B26FA" w:rsidRDefault="00F57337" w:rsidP="009B26F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التدرب على كتابة تقارير تتخذ أساسًا لبعض جوانب الوظيفة المستقبلة</w:t>
            </w:r>
          </w:p>
          <w:p w:rsidR="00F57337" w:rsidRPr="009B26FA" w:rsidRDefault="00F57337" w:rsidP="009B26F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</w:rPr>
            </w:pPr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تكوين القدرة على تحليل موقف جنائي بتصنيف الجرائم والعقوبات .</w:t>
            </w:r>
          </w:p>
          <w:p w:rsidR="00F57337" w:rsidRPr="009B26FA" w:rsidRDefault="00F57337" w:rsidP="009B26F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</w:rPr>
            </w:pPr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الإعداد المعرفي والعملي للوظيفة لخدمة المجتمع السعودي في المجال الجنائي.</w:t>
            </w:r>
          </w:p>
          <w:p w:rsidR="00F57337" w:rsidRPr="009B26FA" w:rsidRDefault="00F57337" w:rsidP="009B26F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b/>
                <w:bCs/>
                <w:color w:val="FF0000"/>
                <w:sz w:val="24"/>
                <w:szCs w:val="24"/>
              </w:rPr>
            </w:pPr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اكتشاف أصحاب المواهب والطموح والقدرات المتميزة </w:t>
            </w:r>
            <w:proofErr w:type="spellStart"/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وإعداهم</w:t>
            </w:r>
            <w:proofErr w:type="spellEnd"/>
            <w:r w:rsidRPr="009B26FA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لإكمال دراساتهم العليا .</w:t>
            </w:r>
          </w:p>
        </w:tc>
      </w:tr>
      <w:tr w:rsidR="00F57337" w:rsidRPr="00FC6260" w:rsidTr="00C44228">
        <w:tc>
          <w:tcPr>
            <w:tcW w:w="8640" w:type="dxa"/>
          </w:tcPr>
          <w:p w:rsidR="00F57337" w:rsidRDefault="00F57337" w:rsidP="00C44228">
            <w:pPr>
              <w:pStyle w:val="7"/>
              <w:bidi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2-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صف بإيجاز أية خطط يتم تنفيذها لتطوير وتحسين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 . (مثل الاستخدام المتزايد لتقنية المعلومات أو مراجع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الإنترنت،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والتغييرات في  المحتوى كنتيجة للأبحاث الجديدة في مجال الدراسة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).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 </w:t>
            </w:r>
          </w:p>
          <w:p w:rsidR="00F57337" w:rsidRPr="002027BF" w:rsidRDefault="00F57337" w:rsidP="00C44228">
            <w:pPr>
              <w:rPr>
                <w:rFonts w:ascii="Arial" w:hAnsi="Arial" w:cs="AL-Mohanad"/>
                <w:b/>
                <w:bCs/>
                <w:color w:val="FF0000"/>
              </w:rPr>
            </w:pPr>
            <w:r w:rsidRPr="000D15C2">
              <w:rPr>
                <w:b/>
                <w:bCs/>
                <w:color w:val="FF0000"/>
                <w:rtl/>
              </w:rPr>
              <w:t xml:space="preserve">1 </w:t>
            </w:r>
            <w:proofErr w:type="spellStart"/>
            <w:r w:rsidRPr="000D15C2">
              <w:rPr>
                <w:b/>
                <w:bCs/>
                <w:color w:val="FF0000"/>
                <w:rtl/>
              </w:rPr>
              <w:t>–</w:t>
            </w:r>
            <w:proofErr w:type="spellEnd"/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استخدام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برنامج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proofErr w:type="spellStart"/>
            <w:r w:rsidRPr="000D15C2">
              <w:rPr>
                <w:rFonts w:hint="cs"/>
                <w:b/>
                <w:bCs/>
                <w:color w:val="FF0000"/>
                <w:rtl/>
              </w:rPr>
              <w:t>بوربونت</w:t>
            </w:r>
            <w:proofErr w:type="spellEnd"/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والعروض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العامة</w:t>
            </w:r>
            <w:r w:rsidRPr="000D15C2">
              <w:rPr>
                <w:b/>
                <w:bCs/>
                <w:color w:val="FF0000"/>
                <w:rtl/>
              </w:rPr>
              <w:t xml:space="preserve">. 2 </w:t>
            </w:r>
            <w:proofErr w:type="spellStart"/>
            <w:r w:rsidRPr="000D15C2">
              <w:rPr>
                <w:b/>
                <w:bCs/>
                <w:color w:val="FF0000"/>
                <w:rtl/>
              </w:rPr>
              <w:t>–</w:t>
            </w:r>
            <w:proofErr w:type="spellEnd"/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المحكمة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الصورية</w:t>
            </w:r>
            <w:r w:rsidRPr="000D15C2">
              <w:rPr>
                <w:b/>
                <w:bCs/>
                <w:color w:val="FF0000"/>
                <w:rtl/>
              </w:rPr>
              <w:t xml:space="preserve">  3 </w:t>
            </w:r>
            <w:proofErr w:type="spellStart"/>
            <w:r w:rsidRPr="000D15C2">
              <w:rPr>
                <w:b/>
                <w:bCs/>
                <w:color w:val="FF0000"/>
                <w:rtl/>
              </w:rPr>
              <w:t>–</w:t>
            </w:r>
            <w:proofErr w:type="spellEnd"/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استخدام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مصادر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المعلومات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على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الإنترنت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بشكل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مخطط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مسبقًا</w:t>
            </w:r>
            <w:r w:rsidRPr="000D15C2">
              <w:rPr>
                <w:b/>
                <w:bCs/>
                <w:color w:val="FF0000"/>
                <w:rtl/>
              </w:rPr>
              <w:t xml:space="preserve"> . 4 </w:t>
            </w:r>
            <w:proofErr w:type="spellStart"/>
            <w:r w:rsidRPr="000D15C2">
              <w:rPr>
                <w:b/>
                <w:bCs/>
                <w:color w:val="FF0000"/>
                <w:rtl/>
              </w:rPr>
              <w:t>–</w:t>
            </w:r>
            <w:proofErr w:type="spellEnd"/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الحصول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على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المعلومات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من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مصادرها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الأصلية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في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الواقع</w:t>
            </w:r>
            <w:r w:rsidRPr="000D15C2">
              <w:rPr>
                <w:b/>
                <w:bCs/>
                <w:color w:val="FF0000"/>
                <w:rtl/>
              </w:rPr>
              <w:t xml:space="preserve"> (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الدوائر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والمؤسسات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والهيئات</w:t>
            </w:r>
            <w:r w:rsidRPr="000D15C2">
              <w:rPr>
                <w:b/>
                <w:bCs/>
                <w:color w:val="FF0000"/>
                <w:rtl/>
              </w:rPr>
              <w:t xml:space="preserve"> . 5 </w:t>
            </w:r>
            <w:proofErr w:type="spellStart"/>
            <w:r w:rsidRPr="000D15C2">
              <w:rPr>
                <w:b/>
                <w:bCs/>
                <w:color w:val="FF0000"/>
                <w:rtl/>
              </w:rPr>
              <w:t>–</w:t>
            </w:r>
            <w:proofErr w:type="spellEnd"/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عمل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ندوة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أو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محاضرة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محدودة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أو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نشاط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عملي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يقوم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proofErr w:type="spellStart"/>
            <w:r w:rsidRPr="000D15C2">
              <w:rPr>
                <w:rFonts w:hint="cs"/>
                <w:b/>
                <w:bCs/>
                <w:color w:val="FF0000"/>
                <w:rtl/>
              </w:rPr>
              <w:t>به</w:t>
            </w:r>
            <w:proofErr w:type="spellEnd"/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الطلاب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بالكامل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حول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موضوع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من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موضوعات</w:t>
            </w:r>
            <w:r w:rsidRPr="000D15C2">
              <w:rPr>
                <w:b/>
                <w:bCs/>
                <w:color w:val="FF0000"/>
                <w:rtl/>
              </w:rPr>
              <w:t xml:space="preserve"> </w:t>
            </w:r>
            <w:r w:rsidRPr="000D15C2">
              <w:rPr>
                <w:rFonts w:hint="cs"/>
                <w:b/>
                <w:bCs/>
                <w:color w:val="FF0000"/>
                <w:rtl/>
              </w:rPr>
              <w:t>المقرر</w:t>
            </w:r>
            <w:r w:rsidRPr="000D15C2">
              <w:rPr>
                <w:b/>
                <w:bCs/>
                <w:color w:val="FF0000"/>
                <w:rtl/>
              </w:rPr>
              <w:t xml:space="preserve"> .</w:t>
            </w:r>
            <w:r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2027BF">
              <w:rPr>
                <w:rFonts w:ascii="Arial" w:hAnsi="Arial" w:cs="AL-Mohanad"/>
                <w:b/>
                <w:bCs/>
                <w:color w:val="FF0000"/>
                <w:rtl/>
              </w:rPr>
              <w:t xml:space="preserve">6 </w:t>
            </w:r>
            <w:proofErr w:type="spellStart"/>
            <w:r w:rsidRPr="002027BF">
              <w:rPr>
                <w:rFonts w:ascii="Arial" w:hAnsi="Arial" w:cs="AL-Mohanad"/>
                <w:b/>
                <w:bCs/>
                <w:color w:val="FF0000"/>
                <w:rtl/>
              </w:rPr>
              <w:t>–</w:t>
            </w:r>
            <w:proofErr w:type="spellEnd"/>
            <w:r w:rsidRPr="002027BF">
              <w:rPr>
                <w:rFonts w:ascii="Arial" w:hAnsi="Arial" w:cs="AL-Mohanad"/>
                <w:b/>
                <w:bCs/>
                <w:color w:val="FF0000"/>
                <w:rtl/>
              </w:rPr>
              <w:t xml:space="preserve"> الاطلاع على </w:t>
            </w:r>
            <w:proofErr w:type="spellStart"/>
            <w:r w:rsidRPr="002027BF">
              <w:rPr>
                <w:rFonts w:ascii="Arial" w:hAnsi="Arial" w:cs="AL-Mohanad"/>
                <w:b/>
                <w:bCs/>
                <w:color w:val="FF0000"/>
                <w:rtl/>
              </w:rPr>
              <w:t>الدراسا</w:t>
            </w:r>
            <w:proofErr w:type="spellEnd"/>
            <w:r w:rsidRPr="002027BF">
              <w:rPr>
                <w:rFonts w:ascii="Arial" w:hAnsi="Arial" w:cs="AL-Mohanad"/>
                <w:b/>
                <w:bCs/>
                <w:color w:val="FF0000"/>
                <w:rtl/>
              </w:rPr>
              <w:t xml:space="preserve"> ت والبحوث في مجا ل التخصص .</w:t>
            </w:r>
            <w:r>
              <w:rPr>
                <w:rFonts w:ascii="Arial" w:hAnsi="Arial" w:cs="AL-Mohanad"/>
                <w:b/>
                <w:bCs/>
                <w:color w:val="FF0000"/>
                <w:rtl/>
              </w:rPr>
              <w:t xml:space="preserve">7 </w:t>
            </w:r>
            <w:proofErr w:type="spellStart"/>
            <w:r>
              <w:rPr>
                <w:rFonts w:ascii="Arial" w:hAnsi="Arial" w:cs="AL-Mohanad"/>
                <w:b/>
                <w:bCs/>
                <w:color w:val="FF0000"/>
                <w:rtl/>
              </w:rPr>
              <w:t>–</w:t>
            </w:r>
            <w:proofErr w:type="spellEnd"/>
            <w:r>
              <w:rPr>
                <w:rFonts w:ascii="Arial" w:hAnsi="Arial" w:cs="AL-Mohanad"/>
                <w:b/>
                <w:bCs/>
                <w:color w:val="FF0000"/>
                <w:rtl/>
              </w:rPr>
              <w:t xml:space="preserve"> الاهتمام باستكشاف المجالات المهنية ذات العلاقة.</w:t>
            </w:r>
          </w:p>
        </w:tc>
      </w:tr>
    </w:tbl>
    <w:p w:rsidR="00F57337" w:rsidRPr="00FC6260" w:rsidRDefault="00F57337" w:rsidP="00E81F1B">
      <w:pPr>
        <w:pStyle w:val="9"/>
        <w:bidi/>
        <w:jc w:val="both"/>
        <w:rPr>
          <w:rFonts w:cs="AL-Mohanad"/>
          <w:sz w:val="28"/>
          <w:szCs w:val="28"/>
        </w:rPr>
      </w:pPr>
      <w:r>
        <w:rPr>
          <w:rFonts w:cs="AL-Mohanad"/>
          <w:b/>
          <w:bCs/>
          <w:sz w:val="28"/>
          <w:szCs w:val="28"/>
          <w:rtl/>
          <w:lang w:val="en-US"/>
        </w:rPr>
        <w:t>ج</w:t>
      </w:r>
      <w:proofErr w:type="spellStart"/>
      <w:r>
        <w:rPr>
          <w:rFonts w:cs="AL-Mohanad"/>
          <w:b/>
          <w:bCs/>
          <w:sz w:val="28"/>
          <w:szCs w:val="28"/>
          <w:rtl/>
          <w:lang w:val="en-US"/>
        </w:rPr>
        <w:t>)</w:t>
      </w:r>
      <w:proofErr w:type="spellEnd"/>
      <w:r>
        <w:rPr>
          <w:rFonts w:cs="AL-Mohanad"/>
          <w:b/>
          <w:bCs/>
          <w:sz w:val="28"/>
          <w:szCs w:val="28"/>
          <w:rtl/>
          <w:lang w:val="en-US"/>
        </w:rPr>
        <w:t xml:space="preserve"> </w:t>
      </w:r>
      <w:r>
        <w:rPr>
          <w:rFonts w:cs="AL-Mohanad"/>
          <w:b/>
          <w:bCs/>
          <w:sz w:val="28"/>
          <w:szCs w:val="28"/>
          <w:rtl/>
        </w:rPr>
        <w:t>توصيف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  <w:proofErr w:type="spellStart"/>
      <w:r w:rsidRPr="00FC6260">
        <w:rPr>
          <w:rFonts w:cs="AL-Mohanad"/>
          <w:sz w:val="28"/>
          <w:szCs w:val="28"/>
          <w:rtl/>
        </w:rPr>
        <w:t>(ملاحظة:</w:t>
      </w:r>
      <w:proofErr w:type="spellEnd"/>
      <w:r w:rsidRPr="00FC6260">
        <w:rPr>
          <w:rFonts w:cs="AL-Mohanad"/>
          <w:sz w:val="28"/>
          <w:szCs w:val="28"/>
          <w:rtl/>
        </w:rPr>
        <w:t xml:space="preserve"> ينبغي إرفاق توصيف عام في الاستمارة المستخدمة في النشرة التعريفية أو الدليل </w:t>
      </w:r>
      <w:proofErr w:type="spellStart"/>
      <w:r w:rsidRPr="00FC6260">
        <w:rPr>
          <w:rFonts w:cs="AL-Mohanad"/>
          <w:sz w:val="28"/>
          <w:szCs w:val="28"/>
          <w:rtl/>
        </w:rPr>
        <w:t>).</w:t>
      </w:r>
      <w:proofErr w:type="spellEnd"/>
      <w:r w:rsidRPr="00FC6260">
        <w:rPr>
          <w:rFonts w:cs="AL-Mohanad"/>
          <w:sz w:val="28"/>
          <w:szCs w:val="28"/>
          <w:rtl/>
        </w:rPr>
        <w:t xml:space="preserve">  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1"/>
        <w:gridCol w:w="993"/>
        <w:gridCol w:w="986"/>
      </w:tblGrid>
      <w:tr w:rsidR="00F57337" w:rsidRPr="00FC6260" w:rsidTr="00C44228">
        <w:tc>
          <w:tcPr>
            <w:tcW w:w="8640" w:type="dxa"/>
            <w:gridSpan w:val="3"/>
          </w:tcPr>
          <w:p w:rsidR="00F57337" w:rsidRPr="00B5443A" w:rsidRDefault="00F57337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1-الموضوعات التي  ينبغي تناولها:</w:t>
            </w:r>
          </w:p>
        </w:tc>
      </w:tr>
      <w:tr w:rsidR="00F57337" w:rsidRPr="00FC6260" w:rsidTr="00C44228">
        <w:tc>
          <w:tcPr>
            <w:tcW w:w="6661" w:type="dxa"/>
          </w:tcPr>
          <w:p w:rsidR="00F57337" w:rsidRPr="00FC6260" w:rsidRDefault="00F57337" w:rsidP="00C44228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</w:tcPr>
          <w:p w:rsidR="00F57337" w:rsidRPr="00FC6260" w:rsidRDefault="00F57337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986" w:type="dxa"/>
          </w:tcPr>
          <w:p w:rsidR="00F57337" w:rsidRPr="00FC6260" w:rsidRDefault="00F57337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F57337" w:rsidRPr="00FC6260" w:rsidTr="00C44228">
        <w:tc>
          <w:tcPr>
            <w:tcW w:w="6661" w:type="dxa"/>
          </w:tcPr>
          <w:p w:rsidR="00F57337" w:rsidRPr="002027BF" w:rsidRDefault="00F57337" w:rsidP="002027BF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2027BF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مقدمة في القواعد العامة للنظام الجزائي</w:t>
            </w:r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(الجنائية)</w:t>
            </w:r>
            <w:r w:rsidRPr="002027BF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:</w:t>
            </w:r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القسم الموضوعي ،والقسم الشكلي والعلاقة بينهما </w:t>
            </w:r>
            <w:proofErr w:type="spellStart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،</w:t>
            </w:r>
            <w:proofErr w:type="spellEnd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 المصطلحات والتعريفات الأساسية ،والقواعد الأساسية </w:t>
            </w:r>
            <w:proofErr w:type="spellStart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(جنائي،جزائي،</w:t>
            </w:r>
            <w:proofErr w:type="spellEnd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قاعدة،</w:t>
            </w:r>
            <w:proofErr w:type="spellEnd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 جريمة ،عقوبة </w:t>
            </w:r>
            <w:proofErr w:type="spellStart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،</w:t>
            </w:r>
            <w:proofErr w:type="spellEnd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 الفقه الجنائي </w:t>
            </w:r>
            <w:proofErr w:type="spellStart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الإسلامي،</w:t>
            </w:r>
            <w:proofErr w:type="spellEnd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 النظام الجزائي السعودي (مقدمة تاريخية </w:t>
            </w:r>
            <w:proofErr w:type="spellStart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)</w:t>
            </w:r>
            <w:proofErr w:type="spellEnd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 الهيئات الرسمية</w:t>
            </w:r>
            <w:proofErr w:type="spellStart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)</w:t>
            </w:r>
            <w:proofErr w:type="spellEnd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93" w:type="dxa"/>
          </w:tcPr>
          <w:p w:rsidR="00F57337" w:rsidRDefault="00F57337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F57337" w:rsidRPr="002027BF" w:rsidRDefault="00F57337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F57337" w:rsidRDefault="00F57337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F57337" w:rsidRPr="00FC6260" w:rsidRDefault="00212F2D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F57337" w:rsidRPr="00FC6260" w:rsidTr="00C44228">
        <w:tc>
          <w:tcPr>
            <w:tcW w:w="6661" w:type="dxa"/>
          </w:tcPr>
          <w:p w:rsidR="00F57337" w:rsidRDefault="00556512" w:rsidP="00C44228">
            <w:pPr>
              <w:spacing w:line="216" w:lineRule="auto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مبدأ الشرعية الجنائية :</w:t>
            </w:r>
          </w:p>
          <w:p w:rsidR="00556512" w:rsidRPr="002027BF" w:rsidRDefault="00556512" w:rsidP="00C44228">
            <w:pPr>
              <w:spacing w:line="216" w:lineRule="auto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2027BF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سلطان القاعدة الجنائية </w:t>
            </w:r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:السريان الزماني والمكاني للقاعدة والأحكام الجزائية،دراسة مقارنة </w:t>
            </w:r>
            <w:proofErr w:type="spellStart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،</w:t>
            </w:r>
            <w:proofErr w:type="spellEnd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 تطبيقات السريان الزماني ،وقواعد وأحكام السريان المكاني </w:t>
            </w: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, سريان النص الجنائي على الأشخاص .</w:t>
            </w:r>
          </w:p>
        </w:tc>
        <w:tc>
          <w:tcPr>
            <w:tcW w:w="993" w:type="dxa"/>
          </w:tcPr>
          <w:p w:rsidR="00F57337" w:rsidRDefault="00F57337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F57337" w:rsidRPr="002027BF" w:rsidRDefault="009B26FA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F57337" w:rsidRDefault="00F57337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F57337" w:rsidRPr="00FC6260" w:rsidRDefault="00212F2D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F57337" w:rsidRPr="00FC6260" w:rsidTr="00C44228">
        <w:tc>
          <w:tcPr>
            <w:tcW w:w="6661" w:type="dxa"/>
          </w:tcPr>
          <w:p w:rsidR="00556512" w:rsidRPr="002027BF" w:rsidRDefault="00556512" w:rsidP="009B26FA">
            <w:pPr>
              <w:spacing w:line="216" w:lineRule="auto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lastRenderedPageBreak/>
              <w:t xml:space="preserve">النظرية العامة للجريمة </w:t>
            </w:r>
            <w:proofErr w:type="spellStart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:</w:t>
            </w:r>
            <w:proofErr w:type="spellEnd"/>
            <w:r w:rsidR="009B26FA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 </w:t>
            </w: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تعريف الجريمة </w:t>
            </w:r>
            <w:proofErr w:type="spellStart"/>
            <w:r w:rsidR="009B26FA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="009B26FA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اقسام الجريمة</w:t>
            </w:r>
          </w:p>
        </w:tc>
        <w:tc>
          <w:tcPr>
            <w:tcW w:w="993" w:type="dxa"/>
          </w:tcPr>
          <w:p w:rsidR="00F57337" w:rsidRPr="00FC6260" w:rsidRDefault="009B26FA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F57337" w:rsidRPr="00FC6260" w:rsidRDefault="00212F2D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F57337" w:rsidRPr="00FC6260" w:rsidTr="00C44228">
        <w:tc>
          <w:tcPr>
            <w:tcW w:w="6661" w:type="dxa"/>
          </w:tcPr>
          <w:p w:rsidR="00F57337" w:rsidRDefault="00F57337" w:rsidP="002027BF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أركان الجريمة : </w:t>
            </w:r>
          </w:p>
          <w:p w:rsidR="00F57337" w:rsidRPr="002027BF" w:rsidRDefault="00F57337" w:rsidP="00556512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الركن المادي :تعريفه </w:t>
            </w:r>
            <w:proofErr w:type="spellStart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،</w:t>
            </w:r>
            <w:proofErr w:type="spellEnd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 ولماذا يوصف بهذه الصفة </w:t>
            </w:r>
            <w:proofErr w:type="spellStart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؟</w:t>
            </w:r>
            <w:proofErr w:type="spellEnd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 مكوناته ،نظرياته </w:t>
            </w:r>
            <w:proofErr w:type="spellStart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،</w:t>
            </w:r>
            <w:proofErr w:type="spellEnd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 أشكاله </w:t>
            </w:r>
            <w:proofErr w:type="spellStart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،</w:t>
            </w:r>
            <w:proofErr w:type="spellEnd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 أهمية النتيجة الإجرامية كما حددها الفقه الجنائي الإسلامي </w:t>
            </w:r>
            <w:proofErr w:type="spellStart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،</w:t>
            </w:r>
            <w:proofErr w:type="spellEnd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 الأشكال الخاصة في الركن المادي : معالجة الفقه الإسلامي للشروع في الجريمة وللمساهمة الجنائية.</w:t>
            </w:r>
          </w:p>
        </w:tc>
        <w:tc>
          <w:tcPr>
            <w:tcW w:w="993" w:type="dxa"/>
          </w:tcPr>
          <w:p w:rsidR="00F57337" w:rsidRDefault="00F57337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F57337" w:rsidRPr="00AC67CE" w:rsidRDefault="009B26FA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F57337" w:rsidRDefault="00F57337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F57337" w:rsidRPr="00FC6260" w:rsidRDefault="00212F2D" w:rsidP="00212F2D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</w:t>
            </w:r>
            <w:r w:rsidR="00F5733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56512" w:rsidRPr="00FC6260" w:rsidTr="00556512">
        <w:trPr>
          <w:trHeight w:val="1170"/>
        </w:trPr>
        <w:tc>
          <w:tcPr>
            <w:tcW w:w="6661" w:type="dxa"/>
          </w:tcPr>
          <w:p w:rsidR="00556512" w:rsidRPr="002027BF" w:rsidRDefault="00556512" w:rsidP="002027BF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المساهمة الجنائية </w:t>
            </w:r>
            <w:proofErr w:type="spellStart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،</w:t>
            </w:r>
            <w:proofErr w:type="spellEnd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 الشروع في الجريمة </w:t>
            </w:r>
            <w:proofErr w:type="spellStart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،</w:t>
            </w:r>
            <w:proofErr w:type="spellEnd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 توصيف النموذج الإجرامي ،تحديد المسؤولية الجنائية </w:t>
            </w:r>
            <w:proofErr w:type="spellStart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،</w:t>
            </w:r>
            <w:proofErr w:type="spellEnd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 وصف العقوبات </w:t>
            </w:r>
            <w:proofErr w:type="spellStart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،</w:t>
            </w:r>
            <w:proofErr w:type="spellEnd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 دراسة تفاصيل الأشكال الخاصة للجريمة والعقوبة </w:t>
            </w:r>
            <w:proofErr w:type="spellStart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،</w:t>
            </w:r>
            <w:proofErr w:type="spellEnd"/>
          </w:p>
        </w:tc>
        <w:tc>
          <w:tcPr>
            <w:tcW w:w="993" w:type="dxa"/>
          </w:tcPr>
          <w:p w:rsidR="00556512" w:rsidRDefault="00556512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556512" w:rsidRPr="00FC6260" w:rsidRDefault="009B26FA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556512" w:rsidRDefault="00556512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556512" w:rsidRPr="00FC6260" w:rsidRDefault="00212F2D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56512" w:rsidRPr="00FC6260" w:rsidTr="00556512">
        <w:trPr>
          <w:trHeight w:val="457"/>
        </w:trPr>
        <w:tc>
          <w:tcPr>
            <w:tcW w:w="6661" w:type="dxa"/>
          </w:tcPr>
          <w:p w:rsidR="00556512" w:rsidRDefault="00556512" w:rsidP="007A6994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 w:rsidRPr="007A6994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الشروط العامة </w:t>
            </w:r>
            <w:proofErr w:type="spellStart"/>
            <w:r w:rsidRPr="007A6994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لأاسباب</w:t>
            </w:r>
            <w:proofErr w:type="spellEnd"/>
            <w:r w:rsidRPr="007A6994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الإباحة</w:t>
            </w:r>
            <w:r w:rsidR="007A6994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.</w:t>
            </w:r>
            <w:r w:rsidRPr="007A6994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93" w:type="dxa"/>
          </w:tcPr>
          <w:p w:rsidR="00556512" w:rsidRDefault="009B26FA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556512" w:rsidRDefault="00212F2D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556512" w:rsidRPr="00FC6260" w:rsidTr="009B26FA">
        <w:trPr>
          <w:trHeight w:val="1151"/>
        </w:trPr>
        <w:tc>
          <w:tcPr>
            <w:tcW w:w="6661" w:type="dxa"/>
          </w:tcPr>
          <w:p w:rsidR="00556512" w:rsidRDefault="00556512" w:rsidP="002027BF">
            <w:pPr>
              <w:spacing w:line="216" w:lineRule="auto"/>
              <w:jc w:val="lowKashida"/>
              <w:rPr>
                <w:rtl/>
              </w:rPr>
            </w:pPr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الركن المعنوي للجريمة :معالجة الفقه الإسلامي للركن المعنوي للجريمة ومميزات هذه المعالجة </w:t>
            </w:r>
            <w:proofErr w:type="spellStart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،</w:t>
            </w:r>
            <w:proofErr w:type="spellEnd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 مقومات الركن المعنوي ،نظريات الركن المعنوي وتطبيقاتها </w:t>
            </w:r>
            <w:proofErr w:type="spellStart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،</w:t>
            </w:r>
            <w:proofErr w:type="spellEnd"/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 القصد الجنائي وتطبيقاته .</w:t>
            </w:r>
          </w:p>
        </w:tc>
        <w:tc>
          <w:tcPr>
            <w:tcW w:w="993" w:type="dxa"/>
          </w:tcPr>
          <w:p w:rsidR="00556512" w:rsidRDefault="009B26FA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556512" w:rsidRDefault="00212F2D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12F2D" w:rsidRPr="00FC6260" w:rsidTr="00212F2D">
        <w:trPr>
          <w:trHeight w:val="945"/>
        </w:trPr>
        <w:tc>
          <w:tcPr>
            <w:tcW w:w="6661" w:type="dxa"/>
          </w:tcPr>
          <w:p w:rsidR="00212F2D" w:rsidRDefault="00212F2D" w:rsidP="00212F2D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تعدد الجرائم </w:t>
            </w:r>
            <w:proofErr w:type="spellStart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واحكامه</w:t>
            </w:r>
            <w:proofErr w:type="spellEnd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</w:p>
          <w:p w:rsidR="00212F2D" w:rsidRPr="002027BF" w:rsidRDefault="00212F2D" w:rsidP="00212F2D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العود للجريمة </w:t>
            </w:r>
            <w:proofErr w:type="spellStart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تعريفه,</w:t>
            </w:r>
            <w:proofErr w:type="spellEnd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احكامه </w:t>
            </w:r>
            <w:proofErr w:type="spellStart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,</w:t>
            </w:r>
            <w:proofErr w:type="spellEnd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شروطه , اثره على العقوبة</w:t>
            </w:r>
          </w:p>
        </w:tc>
        <w:tc>
          <w:tcPr>
            <w:tcW w:w="993" w:type="dxa"/>
          </w:tcPr>
          <w:p w:rsidR="00212F2D" w:rsidRDefault="009B26FA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  <w:p w:rsidR="00212F2D" w:rsidRPr="006C078B" w:rsidRDefault="00212F2D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986" w:type="dxa"/>
          </w:tcPr>
          <w:p w:rsidR="00212F2D" w:rsidRDefault="00212F2D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212F2D" w:rsidRPr="00FC6260" w:rsidRDefault="00212F2D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12F2D" w:rsidRPr="00FC6260" w:rsidTr="00212F2D">
        <w:trPr>
          <w:trHeight w:val="360"/>
        </w:trPr>
        <w:tc>
          <w:tcPr>
            <w:tcW w:w="6661" w:type="dxa"/>
          </w:tcPr>
          <w:p w:rsidR="00212F2D" w:rsidRDefault="00212F2D" w:rsidP="00212F2D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المسئولية الجنائية ,تعريفها ,أساسها </w:t>
            </w:r>
            <w:proofErr w:type="spellStart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,</w:t>
            </w:r>
            <w:proofErr w:type="spellEnd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محلها,</w:t>
            </w:r>
            <w:proofErr w:type="spellEnd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درجاتها </w:t>
            </w:r>
            <w:proofErr w:type="spellStart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,</w:t>
            </w:r>
            <w:proofErr w:type="spellEnd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احكامها</w:t>
            </w:r>
          </w:p>
        </w:tc>
        <w:tc>
          <w:tcPr>
            <w:tcW w:w="993" w:type="dxa"/>
          </w:tcPr>
          <w:p w:rsidR="00212F2D" w:rsidRDefault="009B26FA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212F2D" w:rsidRDefault="00212F2D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12F2D" w:rsidRPr="00FC6260" w:rsidTr="00212F2D">
        <w:trPr>
          <w:trHeight w:val="840"/>
        </w:trPr>
        <w:tc>
          <w:tcPr>
            <w:tcW w:w="6661" w:type="dxa"/>
          </w:tcPr>
          <w:p w:rsidR="00212F2D" w:rsidRDefault="00212F2D" w:rsidP="00212F2D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تدرج المسئولية الجنائية , حالات المسئولية الناقصة , مسئولية الأحداث , مسئولية المراهقين , مسئولية الفتيان</w:t>
            </w:r>
          </w:p>
        </w:tc>
        <w:tc>
          <w:tcPr>
            <w:tcW w:w="993" w:type="dxa"/>
          </w:tcPr>
          <w:p w:rsidR="00212F2D" w:rsidRDefault="009B26FA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212F2D" w:rsidRDefault="00212F2D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12F2D" w:rsidRPr="00FC6260" w:rsidTr="00212F2D">
        <w:trPr>
          <w:trHeight w:val="300"/>
        </w:trPr>
        <w:tc>
          <w:tcPr>
            <w:tcW w:w="6661" w:type="dxa"/>
          </w:tcPr>
          <w:p w:rsidR="00212F2D" w:rsidRDefault="00212F2D" w:rsidP="00212F2D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اداء الواجب , استعمال الحق </w:t>
            </w:r>
            <w:proofErr w:type="spellStart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,</w:t>
            </w:r>
            <w:proofErr w:type="spellEnd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واثره</w:t>
            </w:r>
            <w:proofErr w:type="spellEnd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على المسئولية الجنائية</w:t>
            </w:r>
          </w:p>
        </w:tc>
        <w:tc>
          <w:tcPr>
            <w:tcW w:w="993" w:type="dxa"/>
          </w:tcPr>
          <w:p w:rsidR="00212F2D" w:rsidRDefault="00C44402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212F2D" w:rsidRDefault="00212F2D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12F2D" w:rsidRPr="00FC6260" w:rsidTr="00212F2D">
        <w:trPr>
          <w:trHeight w:val="780"/>
        </w:trPr>
        <w:tc>
          <w:tcPr>
            <w:tcW w:w="6661" w:type="dxa"/>
          </w:tcPr>
          <w:p w:rsidR="00212F2D" w:rsidRDefault="00212F2D" w:rsidP="00212F2D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موانع المسئولية الجنائية , الصغر , الجنون , السكر , النوم </w:t>
            </w:r>
            <w:proofErr w:type="spellStart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,</w:t>
            </w:r>
            <w:proofErr w:type="spellEnd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فاقد </w:t>
            </w:r>
            <w:proofErr w:type="spellStart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التمييز</w:t>
            </w:r>
            <w:r w:rsidR="009B26FA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="009B26FA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الإكراه  </w:t>
            </w:r>
            <w:proofErr w:type="spellStart"/>
            <w:r w:rsidR="009B26FA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واثره</w:t>
            </w:r>
            <w:proofErr w:type="spellEnd"/>
            <w:r w:rsidR="009B26FA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على المسئولية الجنائية</w:t>
            </w:r>
          </w:p>
        </w:tc>
        <w:tc>
          <w:tcPr>
            <w:tcW w:w="993" w:type="dxa"/>
          </w:tcPr>
          <w:p w:rsidR="00212F2D" w:rsidRDefault="009B26FA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212F2D" w:rsidRDefault="00212F2D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12F2D" w:rsidRPr="00FC6260" w:rsidTr="00212F2D">
        <w:trPr>
          <w:trHeight w:val="375"/>
        </w:trPr>
        <w:tc>
          <w:tcPr>
            <w:tcW w:w="6661" w:type="dxa"/>
          </w:tcPr>
          <w:p w:rsidR="00212F2D" w:rsidRDefault="009B26FA" w:rsidP="00212F2D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حالة الضرورة </w:t>
            </w:r>
            <w:proofErr w:type="spellStart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واثرها</w:t>
            </w:r>
            <w:proofErr w:type="spellEnd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على المسئولية الجنائية</w:t>
            </w:r>
          </w:p>
        </w:tc>
        <w:tc>
          <w:tcPr>
            <w:tcW w:w="993" w:type="dxa"/>
          </w:tcPr>
          <w:p w:rsidR="00212F2D" w:rsidRDefault="009B26FA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212F2D" w:rsidRDefault="00212F2D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12F2D" w:rsidRPr="00FC6260" w:rsidTr="00C44228">
        <w:trPr>
          <w:trHeight w:val="200"/>
        </w:trPr>
        <w:tc>
          <w:tcPr>
            <w:tcW w:w="6661" w:type="dxa"/>
          </w:tcPr>
          <w:p w:rsidR="00212F2D" w:rsidRDefault="009B26FA" w:rsidP="00212F2D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المراجعة</w:t>
            </w:r>
          </w:p>
        </w:tc>
        <w:tc>
          <w:tcPr>
            <w:tcW w:w="993" w:type="dxa"/>
          </w:tcPr>
          <w:p w:rsidR="00212F2D" w:rsidRDefault="009B26FA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212F2D" w:rsidRDefault="00212F2D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9B26FA" w:rsidRPr="00FC6260" w:rsidRDefault="009B26FA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72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4"/>
        <w:gridCol w:w="900"/>
        <w:gridCol w:w="1620"/>
        <w:gridCol w:w="1530"/>
        <w:gridCol w:w="836"/>
        <w:gridCol w:w="874"/>
        <w:gridCol w:w="720"/>
        <w:gridCol w:w="1826"/>
      </w:tblGrid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Pr="00212F2D" w:rsidRDefault="00F57337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مكونات المقرر الدراسي (إجمالي عدد ساعات التدريس لكل فصل دراسي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):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F57337" w:rsidRPr="00FC6260" w:rsidTr="007A6994">
        <w:trPr>
          <w:trHeight w:val="2014"/>
        </w:trPr>
        <w:tc>
          <w:tcPr>
            <w:tcW w:w="2314" w:type="dxa"/>
            <w:gridSpan w:val="2"/>
          </w:tcPr>
          <w:p w:rsidR="00F57337" w:rsidRDefault="00F57337" w:rsidP="006C078B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/>
                <w:color w:val="FF0000"/>
                <w:sz w:val="32"/>
                <w:szCs w:val="32"/>
                <w:rtl/>
              </w:rPr>
            </w:pPr>
            <w:r w:rsidRPr="006C078B">
              <w:rPr>
                <w:rFonts w:ascii="Arial" w:hAnsi="Arial" w:cs="AL-Mohanad"/>
                <w:b/>
                <w:color w:val="FF0000"/>
                <w:sz w:val="32"/>
                <w:szCs w:val="32"/>
                <w:rtl/>
              </w:rPr>
              <w:lastRenderedPageBreak/>
              <w:t>المحاضرة:</w:t>
            </w:r>
          </w:p>
          <w:p w:rsidR="00F57337" w:rsidRPr="006C078B" w:rsidRDefault="00F57337" w:rsidP="006C078B">
            <w:pPr>
              <w:jc w:val="center"/>
              <w:rPr>
                <w:rtl/>
                <w:lang w:val="en-AU"/>
              </w:rPr>
            </w:pPr>
          </w:p>
          <w:p w:rsidR="00F57337" w:rsidRPr="00416C0F" w:rsidRDefault="009318AE" w:rsidP="006C078B">
            <w:pPr>
              <w:jc w:val="center"/>
              <w:rPr>
                <w:bCs/>
                <w:sz w:val="36"/>
                <w:szCs w:val="36"/>
                <w:lang w:val="en-AU"/>
              </w:rPr>
            </w:pPr>
            <w:r>
              <w:rPr>
                <w:rFonts w:hint="cs"/>
                <w:bCs/>
                <w:sz w:val="36"/>
                <w:szCs w:val="36"/>
                <w:rtl/>
                <w:lang w:val="en-AU"/>
              </w:rPr>
              <w:t>14</w:t>
            </w:r>
          </w:p>
        </w:tc>
        <w:tc>
          <w:tcPr>
            <w:tcW w:w="1620" w:type="dxa"/>
          </w:tcPr>
          <w:p w:rsidR="00F57337" w:rsidRDefault="00F57337" w:rsidP="006C078B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/>
                <w:color w:val="FF0000"/>
                <w:sz w:val="32"/>
                <w:szCs w:val="32"/>
                <w:rtl/>
              </w:rPr>
            </w:pPr>
            <w:r w:rsidRPr="006C078B">
              <w:rPr>
                <w:rFonts w:ascii="Arial" w:hAnsi="Arial" w:cs="AL-Mohanad"/>
                <w:b/>
                <w:color w:val="FF0000"/>
                <w:sz w:val="32"/>
                <w:szCs w:val="32"/>
                <w:rtl/>
              </w:rPr>
              <w:t>مادة  الدرس:</w:t>
            </w:r>
          </w:p>
          <w:p w:rsidR="00F57337" w:rsidRDefault="00F57337" w:rsidP="006C078B">
            <w:pPr>
              <w:rPr>
                <w:rtl/>
                <w:lang w:val="en-AU"/>
              </w:rPr>
            </w:pPr>
          </w:p>
          <w:p w:rsidR="00F57337" w:rsidRPr="006C078B" w:rsidRDefault="009318AE" w:rsidP="006C078B">
            <w:pPr>
              <w:jc w:val="center"/>
              <w:rPr>
                <w:b/>
                <w:bCs/>
                <w:sz w:val="36"/>
                <w:szCs w:val="36"/>
                <w:lang w:val="en-AU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AU"/>
              </w:rPr>
              <w:t>42</w:t>
            </w:r>
          </w:p>
        </w:tc>
        <w:tc>
          <w:tcPr>
            <w:tcW w:w="1530" w:type="dxa"/>
          </w:tcPr>
          <w:p w:rsidR="00F57337" w:rsidRDefault="00F57337" w:rsidP="006C078B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/>
                <w:color w:val="FF0000"/>
                <w:sz w:val="32"/>
                <w:szCs w:val="32"/>
                <w:rtl/>
              </w:rPr>
            </w:pPr>
            <w:r w:rsidRPr="006C078B">
              <w:rPr>
                <w:rFonts w:ascii="Arial" w:hAnsi="Arial" w:cs="AL-Mohanad"/>
                <w:b/>
                <w:color w:val="FF0000"/>
                <w:sz w:val="32"/>
                <w:szCs w:val="32"/>
                <w:rtl/>
              </w:rPr>
              <w:t>المختبر</w:t>
            </w:r>
          </w:p>
          <w:p w:rsidR="00F57337" w:rsidRDefault="00F57337" w:rsidP="006C078B">
            <w:pPr>
              <w:rPr>
                <w:rtl/>
                <w:lang w:val="en-AU"/>
              </w:rPr>
            </w:pPr>
          </w:p>
          <w:p w:rsidR="00F57337" w:rsidRPr="006C078B" w:rsidRDefault="00F57337" w:rsidP="006C078B">
            <w:pPr>
              <w:jc w:val="center"/>
              <w:rPr>
                <w:b/>
                <w:bCs/>
                <w:sz w:val="28"/>
                <w:szCs w:val="28"/>
                <w:rtl/>
                <w:lang w:val="en-AU"/>
              </w:rPr>
            </w:pPr>
            <w:r w:rsidRPr="006C078B">
              <w:rPr>
                <w:rFonts w:hint="cs"/>
                <w:b/>
                <w:bCs/>
                <w:sz w:val="28"/>
                <w:szCs w:val="28"/>
                <w:rtl/>
                <w:lang w:val="en-AU"/>
              </w:rPr>
              <w:t>لا</w:t>
            </w:r>
            <w:r w:rsidRPr="006C078B">
              <w:rPr>
                <w:b/>
                <w:bCs/>
                <w:sz w:val="28"/>
                <w:szCs w:val="28"/>
                <w:rtl/>
                <w:lang w:val="en-AU"/>
              </w:rPr>
              <w:t xml:space="preserve"> </w:t>
            </w:r>
            <w:r w:rsidRPr="006C078B">
              <w:rPr>
                <w:rFonts w:hint="cs"/>
                <w:b/>
                <w:bCs/>
                <w:sz w:val="28"/>
                <w:szCs w:val="28"/>
                <w:rtl/>
                <w:lang w:val="en-AU"/>
              </w:rPr>
              <w:t>يوجد</w:t>
            </w:r>
          </w:p>
        </w:tc>
        <w:tc>
          <w:tcPr>
            <w:tcW w:w="1710" w:type="dxa"/>
            <w:gridSpan w:val="2"/>
          </w:tcPr>
          <w:p w:rsidR="00F57337" w:rsidRPr="006C078B" w:rsidRDefault="00F57337" w:rsidP="006C078B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/>
                <w:color w:val="FF0000"/>
                <w:sz w:val="32"/>
                <w:szCs w:val="32"/>
                <w:rtl/>
              </w:rPr>
            </w:pPr>
            <w:proofErr w:type="spellStart"/>
            <w:r w:rsidRPr="006C078B">
              <w:rPr>
                <w:rFonts w:ascii="Arial" w:hAnsi="Arial" w:cs="AL-Mohanad"/>
                <w:b/>
                <w:color w:val="FF0000"/>
                <w:sz w:val="32"/>
                <w:szCs w:val="32"/>
                <w:rtl/>
              </w:rPr>
              <w:t>عملي/ميداني/</w:t>
            </w:r>
            <w:proofErr w:type="spellEnd"/>
            <w:r w:rsidRPr="006C078B">
              <w:rPr>
                <w:rFonts w:ascii="Arial" w:hAnsi="Arial" w:cs="AL-Mohanad"/>
                <w:b/>
                <w:color w:val="FF0000"/>
                <w:sz w:val="32"/>
                <w:szCs w:val="32"/>
                <w:rtl/>
              </w:rPr>
              <w:t xml:space="preserve">      تدريبي</w:t>
            </w:r>
          </w:p>
          <w:p w:rsidR="00F57337" w:rsidRPr="00416C0F" w:rsidRDefault="00F57337" w:rsidP="006C078B">
            <w:pPr>
              <w:jc w:val="center"/>
              <w:rPr>
                <w:b/>
                <w:sz w:val="36"/>
                <w:szCs w:val="36"/>
                <w:lang w:val="en-AU"/>
              </w:rPr>
            </w:pPr>
            <w:r>
              <w:rPr>
                <w:b/>
                <w:sz w:val="36"/>
                <w:szCs w:val="36"/>
                <w:rtl/>
                <w:lang w:val="en-AU"/>
              </w:rPr>
              <w:t>1</w:t>
            </w:r>
          </w:p>
        </w:tc>
        <w:tc>
          <w:tcPr>
            <w:tcW w:w="2546" w:type="dxa"/>
            <w:gridSpan w:val="2"/>
          </w:tcPr>
          <w:p w:rsidR="00F57337" w:rsidRDefault="00F57337" w:rsidP="006C078B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/>
                <w:color w:val="FF0000"/>
                <w:sz w:val="32"/>
                <w:szCs w:val="32"/>
                <w:rtl/>
              </w:rPr>
            </w:pPr>
            <w:r w:rsidRPr="006C078B">
              <w:rPr>
                <w:rFonts w:ascii="Arial" w:hAnsi="Arial" w:cs="AL-Mohanad"/>
                <w:b/>
                <w:color w:val="FF0000"/>
                <w:sz w:val="32"/>
                <w:szCs w:val="32"/>
                <w:rtl/>
              </w:rPr>
              <w:t>أخرى:</w:t>
            </w:r>
          </w:p>
          <w:p w:rsidR="00F57337" w:rsidRDefault="00F57337" w:rsidP="006C078B">
            <w:pPr>
              <w:jc w:val="center"/>
              <w:rPr>
                <w:b/>
                <w:bCs/>
                <w:sz w:val="28"/>
                <w:szCs w:val="28"/>
                <w:rtl/>
                <w:lang w:val="en-AU"/>
              </w:rPr>
            </w:pPr>
            <w:r w:rsidRPr="006C078B">
              <w:rPr>
                <w:rFonts w:hint="cs"/>
                <w:b/>
                <w:bCs/>
                <w:sz w:val="28"/>
                <w:szCs w:val="28"/>
                <w:rtl/>
                <w:lang w:val="en-AU"/>
              </w:rPr>
              <w:t>اختبارات</w:t>
            </w:r>
            <w:r w:rsidRPr="006C078B">
              <w:rPr>
                <w:b/>
                <w:bCs/>
                <w:sz w:val="28"/>
                <w:szCs w:val="28"/>
                <w:rtl/>
                <w:lang w:val="en-AU"/>
              </w:rPr>
              <w:t xml:space="preserve"> </w:t>
            </w:r>
            <w:r w:rsidRPr="006C078B">
              <w:rPr>
                <w:rFonts w:hint="cs"/>
                <w:b/>
                <w:bCs/>
                <w:sz w:val="28"/>
                <w:szCs w:val="28"/>
                <w:rtl/>
                <w:lang w:val="en-AU"/>
              </w:rPr>
              <w:t>شهرية</w:t>
            </w:r>
          </w:p>
          <w:p w:rsidR="00F57337" w:rsidRPr="006C078B" w:rsidRDefault="00F57337" w:rsidP="007A6994">
            <w:pPr>
              <w:jc w:val="center"/>
              <w:rPr>
                <w:lang w:val="en-AU"/>
              </w:rPr>
            </w:pPr>
            <w:r w:rsidRPr="00416C0F">
              <w:rPr>
                <w:b/>
                <w:bCs/>
                <w:sz w:val="36"/>
                <w:szCs w:val="36"/>
                <w:rtl/>
                <w:lang w:val="en-AU"/>
              </w:rPr>
              <w:t>2</w:t>
            </w:r>
          </w:p>
        </w:tc>
      </w:tr>
      <w:tr w:rsidR="00F57337" w:rsidRPr="00FC6260" w:rsidTr="007A6994">
        <w:trPr>
          <w:trHeight w:val="1668"/>
        </w:trPr>
        <w:tc>
          <w:tcPr>
            <w:tcW w:w="9720" w:type="dxa"/>
            <w:gridSpan w:val="8"/>
          </w:tcPr>
          <w:p w:rsidR="00F57337" w:rsidRDefault="00F57337" w:rsidP="007A6994">
            <w:pPr>
              <w:pStyle w:val="7"/>
              <w:bidi/>
              <w:spacing w:before="0" w:after="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ساعات دراسة خاصة إضافية/ساعات التعلم المتوقع أن يستوفيها الطالب أسبوعياً. (ينبغي أن يمثل هذا المتوسط لكل فصل دراسي وليس المطلوب لكل أسبوع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):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F57337" w:rsidRPr="0087457E" w:rsidRDefault="00F57337" w:rsidP="007A6994">
            <w:pPr>
              <w:spacing w:after="0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 w:rsidRPr="0087457E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val="en-AU"/>
              </w:rPr>
              <w:t>لا</w:t>
            </w:r>
            <w:r w:rsidRPr="0087457E">
              <w:rPr>
                <w:rFonts w:cs="Simplified Arabic"/>
                <w:b/>
                <w:bCs/>
                <w:color w:val="FF0000"/>
                <w:sz w:val="28"/>
                <w:szCs w:val="28"/>
                <w:rtl/>
                <w:lang w:val="en-AU"/>
              </w:rPr>
              <w:t xml:space="preserve"> </w:t>
            </w:r>
            <w:r w:rsidRPr="0087457E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val="en-AU"/>
              </w:rPr>
              <w:t>يوجد</w:t>
            </w:r>
          </w:p>
        </w:tc>
      </w:tr>
      <w:tr w:rsidR="00F57337" w:rsidRPr="00FC6260" w:rsidTr="007A6994">
        <w:trPr>
          <w:trHeight w:val="2567"/>
        </w:trPr>
        <w:tc>
          <w:tcPr>
            <w:tcW w:w="9720" w:type="dxa"/>
            <w:gridSpan w:val="8"/>
          </w:tcPr>
          <w:p w:rsidR="00F57337" w:rsidRPr="00FC6260" w:rsidRDefault="00F57337" w:rsidP="007A6994">
            <w:pPr>
              <w:pStyle w:val="a3"/>
              <w:tabs>
                <w:tab w:val="clear" w:pos="4153"/>
                <w:tab w:val="clear" w:pos="8306"/>
              </w:tabs>
              <w:spacing w:after="0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F57337" w:rsidRDefault="00F57337" w:rsidP="007A6994">
            <w:pPr>
              <w:pStyle w:val="a3"/>
              <w:tabs>
                <w:tab w:val="clear" w:pos="4153"/>
                <w:tab w:val="clear" w:pos="8306"/>
              </w:tabs>
              <w:spacing w:after="0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F57337" w:rsidRPr="00FC6260" w:rsidRDefault="00F57337" w:rsidP="007A6994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after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F57337" w:rsidRPr="00FC6260" w:rsidRDefault="00F57337" w:rsidP="007A6994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توص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يف لاستراتيجيات التدريس المستخدمة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في  المقرر الدراسي بغية تطوير تلك المعارف أو المهارات. </w:t>
            </w:r>
          </w:p>
          <w:p w:rsidR="00F57337" w:rsidRPr="00BA0E03" w:rsidRDefault="00F57337" w:rsidP="007A6994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</w:tc>
      </w:tr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Pr="00B5443A" w:rsidRDefault="00F57337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أ . 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المعارف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Pr="00FC6260" w:rsidRDefault="00F57337" w:rsidP="00BA0E0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1-توصيف للمعارف المراد اكتسابها:</w:t>
            </w:r>
          </w:p>
          <w:p w:rsidR="00F57337" w:rsidRPr="005D2EB0" w:rsidRDefault="00F57337" w:rsidP="008961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  <w:lang w:eastAsia="ko-KR" w:bidi="ar-EG"/>
              </w:rPr>
              <w:t>1</w:t>
            </w:r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معرفة مفهوم الجريمة والعقوبة</w:t>
            </w:r>
          </w:p>
          <w:p w:rsidR="00F57337" w:rsidRPr="005D2EB0" w:rsidRDefault="00F57337" w:rsidP="008961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proofErr w:type="spellStart"/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2-</w:t>
            </w:r>
            <w:proofErr w:type="spellEnd"/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معرفة أقسام الجرائم والعقوبات</w:t>
            </w:r>
          </w:p>
          <w:p w:rsidR="00F57337" w:rsidRPr="005D2EB0" w:rsidRDefault="00F57337" w:rsidP="008961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proofErr w:type="spellStart"/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3-</w:t>
            </w:r>
            <w:proofErr w:type="spellEnd"/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معرفة المبادئ التي تحكم تطبيق القاعدة الجنائية الموضوعية من حيث المكان والزمان</w:t>
            </w:r>
          </w:p>
          <w:p w:rsidR="00F57337" w:rsidRPr="005D2EB0" w:rsidRDefault="00F57337" w:rsidP="008961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proofErr w:type="spellStart"/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4-</w:t>
            </w:r>
            <w:proofErr w:type="spellEnd"/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التعرف على الأركان المادية والمعنوية للجريمة</w:t>
            </w:r>
          </w:p>
          <w:p w:rsidR="00F57337" w:rsidRPr="005D2EB0" w:rsidRDefault="00F57337" w:rsidP="008961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proofErr w:type="spellStart"/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5-</w:t>
            </w:r>
            <w:proofErr w:type="spellEnd"/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التعرف على عناصر المسئولية الجنائية</w:t>
            </w:r>
          </w:p>
          <w:p w:rsidR="00F57337" w:rsidRPr="005D2EB0" w:rsidRDefault="00F57337" w:rsidP="008961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proofErr w:type="spellStart"/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6-</w:t>
            </w:r>
            <w:proofErr w:type="spellEnd"/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معرفة أسباب الإباحة وموانع المسئولية الجنائية.</w:t>
            </w:r>
          </w:p>
          <w:p w:rsidR="00F57337" w:rsidRPr="00FC6260" w:rsidRDefault="00F57337" w:rsidP="008961F4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proofErr w:type="spellStart"/>
            <w:r w:rsidRPr="005D2EB0">
              <w:rPr>
                <w:rFonts w:ascii="Arial" w:hAnsi="Arial"/>
                <w:b/>
                <w:bCs/>
                <w:color w:val="FF0000"/>
                <w:rtl/>
                <w:lang w:eastAsia="ko-KR" w:bidi="ar-EG"/>
              </w:rPr>
              <w:t>7-</w:t>
            </w:r>
            <w:proofErr w:type="spellEnd"/>
            <w:r w:rsidRPr="005D2EB0">
              <w:rPr>
                <w:rFonts w:ascii="Arial" w:hAnsi="Arial"/>
                <w:b/>
                <w:bCs/>
                <w:color w:val="FF0000"/>
                <w:rtl/>
                <w:lang w:eastAsia="ko-KR" w:bidi="ar-EG"/>
              </w:rPr>
              <w:t xml:space="preserve"> معرفة آليات تطبيق القواعد الجنائية ذات الصلة على بعض الحالات الافتراضية</w:t>
            </w:r>
          </w:p>
        </w:tc>
      </w:tr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Pr="00FC6260" w:rsidRDefault="00F57337" w:rsidP="00BA0E0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المعارف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F57337" w:rsidRPr="005D2EB0" w:rsidRDefault="00F57337" w:rsidP="008961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  <w:lang w:eastAsia="ko-KR" w:bidi="ar-EG"/>
              </w:rPr>
              <w:t xml:space="preserve">           </w:t>
            </w:r>
            <w:proofErr w:type="spellStart"/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المحاضرة</w:t>
            </w:r>
          </w:p>
          <w:p w:rsidR="00F57337" w:rsidRPr="005D2EB0" w:rsidRDefault="00F57337" w:rsidP="008961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          </w:t>
            </w:r>
            <w:proofErr w:type="spellStart"/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المحكمة الصورية</w:t>
            </w:r>
            <w:r w:rsidRPr="005D2E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  <w:t>(لا توجد حاليًا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في القسم </w:t>
            </w:r>
            <w:r w:rsidRPr="005D2E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إمكانية مكانية لها ،وينتظر وجودها في المبنى الجديد</w:t>
            </w:r>
            <w:proofErr w:type="spellStart"/>
            <w:r w:rsidRPr="005D2E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  <w:t>)</w:t>
            </w:r>
            <w:proofErr w:type="spellEnd"/>
          </w:p>
          <w:p w:rsidR="00F57337" w:rsidRPr="005D2EB0" w:rsidRDefault="00F57337" w:rsidP="008961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lastRenderedPageBreak/>
              <w:t xml:space="preserve">          </w:t>
            </w:r>
            <w:proofErr w:type="spellStart"/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البحوث والتقارير</w:t>
            </w:r>
          </w:p>
          <w:p w:rsidR="00F57337" w:rsidRPr="0087457E" w:rsidRDefault="00F57337" w:rsidP="008745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87457E">
              <w:rPr>
                <w:b/>
                <w:bCs/>
                <w:rtl/>
                <w:lang w:eastAsia="ko-KR" w:bidi="ar-EG"/>
              </w:rPr>
              <w:t>        </w:t>
            </w:r>
            <w:r w:rsidRPr="0087457E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  </w:t>
            </w:r>
            <w:proofErr w:type="spellStart"/>
            <w:r w:rsidRPr="0087457E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87457E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proofErr w:type="spellStart"/>
            <w:r w:rsidRPr="0087457E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القراءات</w:t>
            </w:r>
            <w:r w:rsidRPr="0087457E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:</w:t>
            </w:r>
            <w:proofErr w:type="spellEnd"/>
            <w:r w:rsidRPr="0087457E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87457E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مكتبية</w:t>
            </w:r>
            <w:r w:rsidRPr="0087457E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87457E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أو</w:t>
            </w:r>
            <w:r w:rsidRPr="0087457E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87457E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منزلية</w:t>
            </w:r>
            <w:r w:rsidRPr="0087457E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(</w:t>
            </w:r>
            <w:r w:rsidRPr="0087457E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كتب</w:t>
            </w:r>
            <w:r w:rsidRPr="0087457E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proofErr w:type="spellStart"/>
            <w:r w:rsidRPr="0087457E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–</w:t>
            </w:r>
            <w:proofErr w:type="spellEnd"/>
            <w:r w:rsidRPr="0087457E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  </w:t>
            </w:r>
            <w:r w:rsidRPr="0087457E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دوريات</w:t>
            </w:r>
            <w:r w:rsidRPr="0087457E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proofErr w:type="spellStart"/>
            <w:r w:rsidRPr="0087457E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–</w:t>
            </w:r>
            <w:proofErr w:type="spellEnd"/>
            <w:r w:rsidRPr="0087457E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  </w:t>
            </w:r>
            <w:r w:rsidRPr="0087457E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مواقع</w:t>
            </w:r>
            <w:r w:rsidRPr="0087457E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87457E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انترنت</w:t>
            </w:r>
            <w:r w:rsidRPr="0087457E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> </w:t>
            </w:r>
          </w:p>
        </w:tc>
      </w:tr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Pr="00FC6260" w:rsidRDefault="00F57337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3-طرق تقويم المعارف المكتسبة:</w:t>
            </w:r>
          </w:p>
          <w:p w:rsidR="00F57337" w:rsidRPr="005D2EB0" w:rsidRDefault="00F57337" w:rsidP="008961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ko-KR"/>
              </w:rPr>
            </w:pPr>
            <w:proofErr w:type="spellStart"/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الاختبارات التحريرية</w:t>
            </w:r>
          </w:p>
          <w:p w:rsidR="00F57337" w:rsidRDefault="00F57337" w:rsidP="008961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proofErr w:type="spellStart"/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تقويم البحوث والتقارير</w:t>
            </w:r>
          </w:p>
          <w:p w:rsidR="00F57337" w:rsidRPr="00FC6260" w:rsidRDefault="00F57337" w:rsidP="008961F4">
            <w:pPr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المناقشة</w:t>
            </w:r>
            <w:r w:rsidRPr="005D2EB0">
              <w:rPr>
                <w:rFonts w:ascii="AL-Mohanad Bold" w:hAnsi="AL-Mohanad Bold" w:cs="Times New Roman"/>
                <w:b/>
                <w:bCs/>
                <w:color w:val="FF0000"/>
                <w:sz w:val="28"/>
                <w:szCs w:val="28"/>
                <w:rtl/>
                <w:lang w:eastAsia="ko-KR"/>
              </w:rPr>
              <w:t>  </w:t>
            </w:r>
            <w:r>
              <w:rPr>
                <w:rFonts w:ascii="AL-Mohanad Bold" w:hAnsi="AL-Mohanad Bold" w:cs="Times New Roman" w:hint="cs"/>
                <w:b/>
                <w:bCs/>
                <w:color w:val="FF0000"/>
                <w:sz w:val="28"/>
                <w:szCs w:val="28"/>
                <w:rtl/>
                <w:lang w:eastAsia="ko-KR"/>
              </w:rPr>
              <w:t>والمراجعة</w:t>
            </w:r>
            <w:r>
              <w:rPr>
                <w:rFonts w:ascii="AL-Mohanad Bold" w:hAnsi="AL-Mohanad Bold" w:cs="Times New Roman"/>
                <w:b/>
                <w:bCs/>
                <w:color w:val="FF0000"/>
                <w:sz w:val="28"/>
                <w:szCs w:val="28"/>
                <w:rtl/>
                <w:lang w:eastAsia="ko-KR"/>
              </w:rPr>
              <w:t xml:space="preserve"> </w:t>
            </w:r>
            <w:r>
              <w:rPr>
                <w:rFonts w:ascii="AL-Mohanad Bold" w:hAnsi="AL-Mohanad Bold" w:cs="Times New Roman" w:hint="cs"/>
                <w:b/>
                <w:bCs/>
                <w:color w:val="FF0000"/>
                <w:sz w:val="28"/>
                <w:szCs w:val="28"/>
                <w:rtl/>
                <w:lang w:eastAsia="ko-KR"/>
              </w:rPr>
              <w:t>والحوار</w:t>
            </w:r>
            <w:r w:rsidRPr="005D2EB0">
              <w:rPr>
                <w:rFonts w:ascii="AL-Mohanad Bold" w:hAnsi="AL-Mohanad Bold" w:cs="Times New Roman"/>
                <w:b/>
                <w:bCs/>
                <w:color w:val="FF0000"/>
                <w:sz w:val="28"/>
                <w:szCs w:val="28"/>
                <w:rtl/>
                <w:lang w:eastAsia="ko-KR"/>
              </w:rPr>
              <w:t> </w:t>
            </w:r>
          </w:p>
        </w:tc>
      </w:tr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Pr="00FC6260" w:rsidRDefault="00F57337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 الإدراكية: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Pr="000A49DD" w:rsidRDefault="00F57337" w:rsidP="000A49DD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rtl/>
                <w:lang w:eastAsia="ko-KR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المراد تنميتها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F57337" w:rsidRPr="00FB5E44" w:rsidRDefault="00F57337" w:rsidP="00FB5E4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FB5E44">
              <w:rPr>
                <w:rFonts w:ascii="AL-Mohanad Bold" w:hAnsi="AL-Mohanad Bold" w:cs="Times New Roman"/>
                <w:b/>
                <w:bCs/>
                <w:color w:val="FF0000"/>
                <w:sz w:val="28"/>
                <w:szCs w:val="28"/>
                <w:rtl/>
                <w:lang w:eastAsia="ko-KR"/>
              </w:rPr>
              <w:t xml:space="preserve">          </w:t>
            </w:r>
            <w:proofErr w:type="spellStart"/>
            <w:r w:rsidRPr="00FB5E4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FB5E4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القدرة على تحليل عناصر الجريمة</w:t>
            </w:r>
          </w:p>
          <w:p w:rsidR="00F57337" w:rsidRPr="00FB5E44" w:rsidRDefault="00F57337" w:rsidP="00FB5E4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FB5E4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            </w:t>
            </w:r>
            <w:proofErr w:type="spellStart"/>
            <w:r w:rsidRPr="00FB5E4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FB5E4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القدرة على تطبيق </w:t>
            </w: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القواعد النظامية </w:t>
            </w:r>
            <w:r w:rsidRPr="00FB5E4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المكتسبة على حالات افتراضية</w:t>
            </w:r>
          </w:p>
          <w:p w:rsidR="00F57337" w:rsidRPr="000A49DD" w:rsidRDefault="00F57337" w:rsidP="000A49D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FB5E4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            </w:t>
            </w:r>
            <w:proofErr w:type="spellStart"/>
            <w:r w:rsidRPr="00FB5E4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FB5E4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القدرة على نقد المفاهيم</w:t>
            </w: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الجزائية</w:t>
            </w:r>
            <w:r w:rsidRPr="00FB5E4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النظامية</w:t>
            </w:r>
            <w:r w:rsidRPr="00FB5E4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موضوع الدراسة</w:t>
            </w:r>
          </w:p>
        </w:tc>
      </w:tr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Default="00F57337" w:rsidP="007A699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دمة لتنمية تلك المهارات: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F57337" w:rsidRPr="000A49DD" w:rsidRDefault="00F57337" w:rsidP="007A6994">
            <w:pPr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            </w:t>
            </w:r>
            <w:proofErr w:type="spellStart"/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التدريب العملي من خلال المحكمة الصورية</w:t>
            </w:r>
            <w:r w:rsidRPr="000A49DD"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>(بعد تشكيلها</w:t>
            </w:r>
            <w:proofErr w:type="spellStart"/>
            <w:r w:rsidRPr="000A49DD"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>)</w:t>
            </w:r>
            <w:proofErr w:type="spellEnd"/>
          </w:p>
          <w:p w:rsidR="00F57337" w:rsidRPr="000A49DD" w:rsidRDefault="00F57337" w:rsidP="007A6994">
            <w:pPr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0A49DD">
              <w:rPr>
                <w:rtl/>
                <w:lang w:eastAsia="ko-KR" w:bidi="ar-EG"/>
              </w:rPr>
              <w:t xml:space="preserve">            </w:t>
            </w:r>
            <w:proofErr w:type="spellStart"/>
            <w:r w:rsidRPr="000A49DD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0A49DD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0A49DD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طرح</w:t>
            </w:r>
            <w:r w:rsidRPr="000A49DD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0A49DD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نماذج</w:t>
            </w:r>
            <w:r w:rsidRPr="000A49DD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0A49DD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من</w:t>
            </w:r>
            <w:r w:rsidRPr="000A49DD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0A49DD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القضايا</w:t>
            </w:r>
            <w:r w:rsidRPr="000A49DD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0A49DD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الافتراضية</w:t>
            </w:r>
            <w:r w:rsidRPr="000A49DD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0A49DD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للنقاش</w:t>
            </w:r>
            <w:r w:rsidRPr="000A49DD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     </w:t>
            </w:r>
          </w:p>
        </w:tc>
      </w:tr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Pr="004B5B96" w:rsidRDefault="00F57337" w:rsidP="00C44228">
            <w:pPr>
              <w:spacing w:after="0" w:line="240" w:lineRule="auto"/>
              <w:rPr>
                <w:rFonts w:ascii="Arial" w:hAnsi="Arial" w:cs="AL-Mohanad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rial" w:hAnsi="Arial" w:cs="AL-Mohanad"/>
                <w:sz w:val="28"/>
                <w:szCs w:val="28"/>
                <w:rtl/>
              </w:rPr>
              <w:t>3-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لدى الطلاب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F57337" w:rsidRPr="007A6994" w:rsidRDefault="00F57337" w:rsidP="007A6994">
            <w:pPr>
              <w:spacing w:after="0" w:line="240" w:lineRule="auto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lang w:eastAsia="ko-KR" w:bidi="ar-EG"/>
              </w:rPr>
            </w:pP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  </w:t>
            </w:r>
            <w:proofErr w:type="spellStart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طرح الأسئلة الشفهية في المحاضرة</w:t>
            </w:r>
          </w:p>
          <w:p w:rsidR="00F57337" w:rsidRPr="007A6994" w:rsidRDefault="00F57337" w:rsidP="007A6994">
            <w:pPr>
              <w:spacing w:after="0" w:line="240" w:lineRule="auto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</w:pP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    </w:t>
            </w:r>
            <w:proofErr w:type="spellStart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الواجبات والتكليفات</w:t>
            </w:r>
          </w:p>
          <w:p w:rsidR="00F57337" w:rsidRPr="000A49DD" w:rsidRDefault="00F57337" w:rsidP="007A6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ko-KR"/>
              </w:rPr>
            </w:pPr>
            <w:proofErr w:type="spellStart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الاختبارات التحريرية</w:t>
            </w:r>
            <w:r w:rsidRPr="005D2EB0">
              <w:rPr>
                <w:rtl/>
                <w:lang w:eastAsia="ko-KR" w:bidi="ar-EG"/>
              </w:rPr>
              <w:t xml:space="preserve">     </w:t>
            </w:r>
          </w:p>
        </w:tc>
      </w:tr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Pr="00FC6260" w:rsidRDefault="00F57337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ج.  مهارات التعامل مع الآخرين و تحمل المسؤولية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Pr="006F2B28" w:rsidRDefault="00F57337" w:rsidP="00C44228">
            <w:pPr>
              <w:spacing w:after="0" w:line="240" w:lineRule="auto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F57337" w:rsidRPr="007A6994" w:rsidRDefault="00F57337" w:rsidP="007A6994">
            <w:pPr>
              <w:spacing w:after="0" w:line="240" w:lineRule="auto"/>
              <w:jc w:val="both"/>
              <w:rPr>
                <w:rFonts w:cs="Simplified Arabic"/>
                <w:b/>
                <w:bCs/>
                <w:color w:val="FF0000"/>
                <w:sz w:val="24"/>
                <w:szCs w:val="24"/>
                <w:lang w:eastAsia="ko-KR" w:bidi="ar-EG"/>
              </w:rPr>
            </w:pPr>
            <w:r w:rsidRPr="006F2B28">
              <w:rPr>
                <w:rFonts w:ascii="AL-Mohanad Bold" w:hAnsi="AL-Mohanad Bold" w:cs="Times New Roman"/>
                <w:b/>
                <w:bCs/>
                <w:color w:val="FF0000"/>
                <w:sz w:val="28"/>
                <w:szCs w:val="28"/>
                <w:rtl/>
                <w:lang w:eastAsia="ko-KR"/>
              </w:rPr>
              <w:t xml:space="preserve"> </w:t>
            </w:r>
            <w:proofErr w:type="spellStart"/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7A6994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القدرة على إتمام العمل من خلال فريق</w:t>
            </w:r>
          </w:p>
          <w:p w:rsidR="00F57337" w:rsidRPr="007A6994" w:rsidRDefault="00F57337" w:rsidP="007A6994">
            <w:pPr>
              <w:spacing w:after="0" w:line="240" w:lineRule="auto"/>
              <w:jc w:val="both"/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</w:pPr>
            <w:proofErr w:type="spellStart"/>
            <w:r w:rsidRPr="007A6994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7A6994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القدرة على الحوار والمواجهة الإيجابية مع الأخر</w:t>
            </w:r>
          </w:p>
          <w:p w:rsidR="00F57337" w:rsidRPr="007A6994" w:rsidRDefault="00F57337" w:rsidP="007A6994">
            <w:pPr>
              <w:spacing w:after="0" w:line="240" w:lineRule="auto"/>
              <w:jc w:val="both"/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</w:pPr>
            <w:proofErr w:type="spellStart"/>
            <w:r w:rsidRPr="007A6994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7A6994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القدرة على تقبل النقد والخلاف في الرأي</w:t>
            </w:r>
          </w:p>
          <w:p w:rsidR="00F57337" w:rsidRPr="00BA0E03" w:rsidRDefault="00F57337" w:rsidP="007A6994">
            <w:pPr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proofErr w:type="spellStart"/>
            <w:r w:rsidRPr="007A6994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7A6994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القدرة على تنفيذ تكليف فردي بشكل ذاتي</w:t>
            </w:r>
          </w:p>
        </w:tc>
      </w:tr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Pr="000A49DD" w:rsidRDefault="00F57337" w:rsidP="00C44228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F57337" w:rsidRPr="000A49DD" w:rsidRDefault="00F57337" w:rsidP="00C44228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1-</w:t>
            </w:r>
            <w:proofErr w:type="spellEnd"/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العمل داخل المحاضرة كفريق عمل </w:t>
            </w:r>
          </w:p>
          <w:p w:rsidR="00F57337" w:rsidRPr="000A49DD" w:rsidRDefault="00F57337" w:rsidP="00C44228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2 </w:t>
            </w:r>
            <w:proofErr w:type="spellStart"/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–</w:t>
            </w:r>
            <w:proofErr w:type="spellEnd"/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المناقشة والحوار والمشاركة الدائمة </w:t>
            </w:r>
          </w:p>
          <w:p w:rsidR="00F57337" w:rsidRPr="000A49DD" w:rsidRDefault="00F57337" w:rsidP="00C44228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lastRenderedPageBreak/>
              <w:t xml:space="preserve">3 </w:t>
            </w:r>
            <w:proofErr w:type="spellStart"/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–</w:t>
            </w:r>
            <w:proofErr w:type="spellEnd"/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أعمال تحريرية </w:t>
            </w:r>
          </w:p>
          <w:p w:rsidR="00F57337" w:rsidRPr="000A49DD" w:rsidRDefault="00F57337" w:rsidP="00C44228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4 _ اختبارات تحريرية في المقرر </w:t>
            </w:r>
          </w:p>
          <w:p w:rsidR="00F57337" w:rsidRPr="00B5443A" w:rsidRDefault="00F57337" w:rsidP="007A6994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5 _ المراجعة الدائمة في كل محاضرة لما سبقت دراسته.</w:t>
            </w:r>
          </w:p>
        </w:tc>
      </w:tr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Pr="006D3DAB" w:rsidRDefault="00F57337" w:rsidP="009B26FA">
            <w:pPr>
              <w:spacing w:after="0" w:line="240" w:lineRule="auto"/>
              <w:rPr>
                <w:lang w:val="en-AU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</w:tc>
      </w:tr>
      <w:tr w:rsidR="00F57337" w:rsidRPr="00FC6260" w:rsidTr="004D65EA">
        <w:trPr>
          <w:trHeight w:val="841"/>
        </w:trPr>
        <w:tc>
          <w:tcPr>
            <w:tcW w:w="9720" w:type="dxa"/>
            <w:gridSpan w:val="8"/>
          </w:tcPr>
          <w:p w:rsidR="00F57337" w:rsidRPr="006D3DAB" w:rsidRDefault="00F57337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د. مهارات </w:t>
            </w:r>
            <w:proofErr w:type="spellStart"/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التواصل،</w:t>
            </w:r>
            <w:proofErr w:type="spellEnd"/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وتقنية </w:t>
            </w:r>
            <w:proofErr w:type="spellStart"/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المعلومات،</w:t>
            </w:r>
            <w:proofErr w:type="spellEnd"/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والمهارات العددية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Pr="00FC6260" w:rsidRDefault="00F57337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توصيف للمهارات المراد تنميتها في هذا المجال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F57337" w:rsidRPr="00A06F59" w:rsidRDefault="00F57337" w:rsidP="007A6994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proofErr w:type="spellStart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القدرة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على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استخدام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الحاسب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الآلي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وشبكة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المعلومات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في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الوصول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إلى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النصوص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القانونية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والتطبيقات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ذات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الصلة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.</w:t>
            </w:r>
          </w:p>
        </w:tc>
      </w:tr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Pr="00FC6260" w:rsidRDefault="00F57337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</w:rPr>
            </w:pP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          </w:t>
            </w:r>
            <w:proofErr w:type="spellStart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التدرب على إنفراد وفي إطار فريق على التطبيقات العملية</w:t>
            </w:r>
          </w:p>
          <w:p w:rsidR="00F57337" w:rsidRPr="00A06F59" w:rsidRDefault="00F57337" w:rsidP="007A6994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            </w:t>
            </w:r>
            <w:proofErr w:type="spellStart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مباشرة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دور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فعال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في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أحد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محاور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المحكمة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الصورية</w:t>
            </w:r>
          </w:p>
        </w:tc>
      </w:tr>
      <w:tr w:rsidR="00F57337" w:rsidRPr="00FC6260" w:rsidTr="004D65EA">
        <w:trPr>
          <w:trHeight w:val="70"/>
        </w:trPr>
        <w:tc>
          <w:tcPr>
            <w:tcW w:w="9720" w:type="dxa"/>
            <w:gridSpan w:val="8"/>
          </w:tcPr>
          <w:p w:rsidR="00F57337" w:rsidRPr="00FC6260" w:rsidRDefault="00F57337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تقويم التطبيقات العملية الفردية والجماعية</w:t>
            </w:r>
          </w:p>
          <w:p w:rsidR="00F57337" w:rsidRPr="00BA0E03" w:rsidRDefault="00F57337" w:rsidP="007A6994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proofErr w:type="spellStart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المناقشة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والحوار</w:t>
            </w:r>
          </w:p>
        </w:tc>
      </w:tr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Pr="00FC6260" w:rsidRDefault="00F57337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حركية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النفسية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(إن وجدت</w:t>
            </w:r>
            <w:proofErr w:type="spellStart"/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)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:</w:t>
            </w:r>
            <w:proofErr w:type="spellEnd"/>
          </w:p>
        </w:tc>
      </w:tr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Pr="00710636" w:rsidRDefault="00F57337" w:rsidP="0071063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10636">
              <w:rPr>
                <w:rFonts w:ascii="Arial" w:hAnsi="Arial" w:cs="AL-Mohanad"/>
                <w:sz w:val="28"/>
                <w:szCs w:val="28"/>
                <w:rtl/>
              </w:rPr>
              <w:t>1-توصيف للمهارات الحركية النفسية المراد تنميتها ومستوى الأداء المطلوب:</w:t>
            </w:r>
          </w:p>
        </w:tc>
      </w:tr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Pr="00710636" w:rsidRDefault="00F57337" w:rsidP="0071063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10636">
              <w:rPr>
                <w:sz w:val="28"/>
                <w:szCs w:val="28"/>
                <w:rtl/>
              </w:rPr>
              <w:t>2-</w:t>
            </w:r>
            <w:r w:rsidRPr="00710636">
              <w:rPr>
                <w:rFonts w:hint="cs"/>
                <w:sz w:val="28"/>
                <w:szCs w:val="28"/>
                <w:rtl/>
              </w:rPr>
              <w:t>استراتيجيات</w:t>
            </w:r>
            <w:r w:rsidRPr="00710636">
              <w:rPr>
                <w:sz w:val="28"/>
                <w:szCs w:val="28"/>
                <w:rtl/>
              </w:rPr>
              <w:t xml:space="preserve"> </w:t>
            </w:r>
            <w:r w:rsidRPr="00710636">
              <w:rPr>
                <w:rFonts w:hint="cs"/>
                <w:sz w:val="28"/>
                <w:szCs w:val="28"/>
                <w:rtl/>
              </w:rPr>
              <w:t>التدريس</w:t>
            </w:r>
            <w:r w:rsidRPr="00710636">
              <w:rPr>
                <w:sz w:val="28"/>
                <w:szCs w:val="28"/>
                <w:rtl/>
              </w:rPr>
              <w:t xml:space="preserve"> </w:t>
            </w:r>
            <w:r w:rsidRPr="00710636">
              <w:rPr>
                <w:rFonts w:hint="cs"/>
                <w:sz w:val="28"/>
                <w:szCs w:val="28"/>
                <w:rtl/>
              </w:rPr>
              <w:t>المستخدمة</w:t>
            </w:r>
            <w:r w:rsidRPr="00710636">
              <w:rPr>
                <w:sz w:val="28"/>
                <w:szCs w:val="28"/>
                <w:rtl/>
              </w:rPr>
              <w:t xml:space="preserve"> </w:t>
            </w:r>
            <w:r w:rsidRPr="00710636">
              <w:rPr>
                <w:rFonts w:hint="cs"/>
                <w:sz w:val="28"/>
                <w:szCs w:val="28"/>
                <w:rtl/>
              </w:rPr>
              <w:t>لتنمية</w:t>
            </w:r>
            <w:r w:rsidRPr="00710636">
              <w:rPr>
                <w:sz w:val="28"/>
                <w:szCs w:val="28"/>
                <w:rtl/>
              </w:rPr>
              <w:t xml:space="preserve"> </w:t>
            </w:r>
            <w:r w:rsidRPr="00710636">
              <w:rPr>
                <w:rFonts w:hint="cs"/>
                <w:sz w:val="28"/>
                <w:szCs w:val="28"/>
                <w:rtl/>
              </w:rPr>
              <w:t>تلك</w:t>
            </w:r>
            <w:r w:rsidRPr="00710636">
              <w:rPr>
                <w:sz w:val="28"/>
                <w:szCs w:val="28"/>
                <w:rtl/>
              </w:rPr>
              <w:t xml:space="preserve"> </w:t>
            </w:r>
            <w:r w:rsidRPr="00710636">
              <w:rPr>
                <w:rFonts w:hint="cs"/>
                <w:sz w:val="28"/>
                <w:szCs w:val="28"/>
                <w:rtl/>
              </w:rPr>
              <w:t>المهارات</w:t>
            </w:r>
            <w:r w:rsidRPr="00710636">
              <w:rPr>
                <w:sz w:val="28"/>
                <w:szCs w:val="28"/>
                <w:rtl/>
              </w:rPr>
              <w:t>:</w:t>
            </w:r>
          </w:p>
        </w:tc>
      </w:tr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Pr="00710636" w:rsidRDefault="00F57337" w:rsidP="0071063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10636">
              <w:rPr>
                <w:sz w:val="28"/>
                <w:szCs w:val="28"/>
                <w:rtl/>
              </w:rPr>
              <w:t>3-</w:t>
            </w:r>
            <w:r w:rsidRPr="00710636">
              <w:rPr>
                <w:rFonts w:hint="cs"/>
                <w:sz w:val="28"/>
                <w:szCs w:val="28"/>
                <w:rtl/>
              </w:rPr>
              <w:t>طرق</w:t>
            </w:r>
            <w:r w:rsidRPr="00710636">
              <w:rPr>
                <w:sz w:val="28"/>
                <w:szCs w:val="28"/>
                <w:rtl/>
              </w:rPr>
              <w:t xml:space="preserve"> </w:t>
            </w:r>
            <w:r w:rsidRPr="00710636">
              <w:rPr>
                <w:rFonts w:hint="cs"/>
                <w:sz w:val="28"/>
                <w:szCs w:val="28"/>
                <w:rtl/>
              </w:rPr>
              <w:t>تقويم</w:t>
            </w:r>
            <w:r w:rsidRPr="00710636">
              <w:rPr>
                <w:sz w:val="28"/>
                <w:szCs w:val="28"/>
                <w:rtl/>
              </w:rPr>
              <w:t xml:space="preserve"> </w:t>
            </w:r>
            <w:r w:rsidRPr="00710636">
              <w:rPr>
                <w:rFonts w:hint="cs"/>
                <w:sz w:val="28"/>
                <w:szCs w:val="28"/>
                <w:rtl/>
              </w:rPr>
              <w:t>المهارات</w:t>
            </w:r>
            <w:r w:rsidRPr="00710636">
              <w:rPr>
                <w:sz w:val="28"/>
                <w:szCs w:val="28"/>
                <w:rtl/>
              </w:rPr>
              <w:t xml:space="preserve"> </w:t>
            </w:r>
            <w:r w:rsidRPr="00710636">
              <w:rPr>
                <w:rFonts w:hint="cs"/>
                <w:sz w:val="28"/>
                <w:szCs w:val="28"/>
                <w:rtl/>
              </w:rPr>
              <w:t>الحركية</w:t>
            </w:r>
            <w:r w:rsidRPr="00710636">
              <w:rPr>
                <w:sz w:val="28"/>
                <w:szCs w:val="28"/>
                <w:rtl/>
              </w:rPr>
              <w:t xml:space="preserve"> </w:t>
            </w:r>
            <w:r w:rsidRPr="00710636">
              <w:rPr>
                <w:rFonts w:hint="cs"/>
                <w:sz w:val="28"/>
                <w:szCs w:val="28"/>
                <w:rtl/>
              </w:rPr>
              <w:t>النفسية</w:t>
            </w:r>
            <w:r w:rsidRPr="00710636">
              <w:rPr>
                <w:sz w:val="28"/>
                <w:szCs w:val="28"/>
                <w:rtl/>
              </w:rPr>
              <w:t xml:space="preserve"> </w:t>
            </w:r>
            <w:r w:rsidRPr="00710636">
              <w:rPr>
                <w:rFonts w:hint="cs"/>
                <w:sz w:val="28"/>
                <w:szCs w:val="28"/>
                <w:rtl/>
              </w:rPr>
              <w:t>لدى</w:t>
            </w:r>
            <w:r w:rsidRPr="00710636">
              <w:rPr>
                <w:sz w:val="28"/>
                <w:szCs w:val="28"/>
                <w:rtl/>
              </w:rPr>
              <w:t xml:space="preserve"> </w:t>
            </w:r>
            <w:r w:rsidRPr="00710636">
              <w:rPr>
                <w:rFonts w:hint="cs"/>
                <w:sz w:val="28"/>
                <w:szCs w:val="28"/>
                <w:rtl/>
              </w:rPr>
              <w:t>الطلاب</w:t>
            </w:r>
            <w:r w:rsidRPr="00710636">
              <w:rPr>
                <w:sz w:val="28"/>
                <w:szCs w:val="28"/>
                <w:rtl/>
              </w:rPr>
              <w:t>:</w:t>
            </w:r>
          </w:p>
        </w:tc>
      </w:tr>
      <w:tr w:rsidR="00F57337" w:rsidRPr="00FC6260" w:rsidTr="004D65EA">
        <w:tblPrEx>
          <w:tblLook w:val="0000"/>
        </w:tblPrEx>
        <w:tc>
          <w:tcPr>
            <w:tcW w:w="9720" w:type="dxa"/>
            <w:gridSpan w:val="8"/>
          </w:tcPr>
          <w:p w:rsidR="00F57337" w:rsidRPr="00FC6260" w:rsidRDefault="00F57337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5. جدول مهام تقويم الطلاب خلال الفصل الدراسي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F57337" w:rsidRPr="00FC6260" w:rsidTr="008031FB">
        <w:tblPrEx>
          <w:tblLook w:val="0000"/>
        </w:tblPrEx>
        <w:tc>
          <w:tcPr>
            <w:tcW w:w="1414" w:type="dxa"/>
          </w:tcPr>
          <w:p w:rsidR="00F57337" w:rsidRPr="00FC6260" w:rsidRDefault="00F57337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4886" w:type="dxa"/>
            <w:gridSpan w:val="4"/>
          </w:tcPr>
          <w:p w:rsidR="00F57337" w:rsidRPr="00FC6260" w:rsidRDefault="00F57337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مهمة التقويم (كتابة </w:t>
            </w:r>
            <w:proofErr w:type="spell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قال،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اختبار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مشروع </w:t>
            </w:r>
            <w:proofErr w:type="spell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جماعي،</w:t>
            </w:r>
            <w:proofErr w:type="spell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اختبار نهائي...الخ</w:t>
            </w:r>
            <w:proofErr w:type="spell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</w:t>
            </w:r>
            <w:proofErr w:type="spellEnd"/>
          </w:p>
        </w:tc>
        <w:tc>
          <w:tcPr>
            <w:tcW w:w="1594" w:type="dxa"/>
            <w:gridSpan w:val="2"/>
          </w:tcPr>
          <w:p w:rsidR="00F57337" w:rsidRPr="00FC6260" w:rsidRDefault="00F57337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826" w:type="dxa"/>
          </w:tcPr>
          <w:p w:rsidR="00F57337" w:rsidRPr="00FC6260" w:rsidRDefault="00F57337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نسبته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F57337" w:rsidRPr="00FC6260" w:rsidTr="008031FB">
        <w:tblPrEx>
          <w:tblLook w:val="0000"/>
        </w:tblPrEx>
        <w:trPr>
          <w:trHeight w:val="260"/>
        </w:trPr>
        <w:tc>
          <w:tcPr>
            <w:tcW w:w="1414" w:type="dxa"/>
          </w:tcPr>
          <w:p w:rsidR="00F57337" w:rsidRPr="008031FB" w:rsidRDefault="00F57337" w:rsidP="00C44228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4886" w:type="dxa"/>
            <w:gridSpan w:val="4"/>
          </w:tcPr>
          <w:p w:rsidR="00F57337" w:rsidRPr="008031FB" w:rsidRDefault="00F57337" w:rsidP="004B5B96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الاختبار الفصلي الأول</w:t>
            </w:r>
          </w:p>
        </w:tc>
        <w:tc>
          <w:tcPr>
            <w:tcW w:w="1594" w:type="dxa"/>
            <w:gridSpan w:val="2"/>
          </w:tcPr>
          <w:p w:rsidR="00F57337" w:rsidRPr="008031FB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826" w:type="dxa"/>
          </w:tcPr>
          <w:p w:rsidR="00F57337" w:rsidRPr="008031FB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F57337" w:rsidRPr="00FC6260" w:rsidTr="008031FB">
        <w:tblPrEx>
          <w:tblLook w:val="0000"/>
        </w:tblPrEx>
        <w:trPr>
          <w:trHeight w:val="260"/>
        </w:trPr>
        <w:tc>
          <w:tcPr>
            <w:tcW w:w="1414" w:type="dxa"/>
          </w:tcPr>
          <w:p w:rsidR="00F57337" w:rsidRPr="008031FB" w:rsidRDefault="00F57337" w:rsidP="00E81F1B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4886" w:type="dxa"/>
            <w:gridSpan w:val="4"/>
          </w:tcPr>
          <w:p w:rsidR="00F57337" w:rsidRPr="008031FB" w:rsidRDefault="00F57337" w:rsidP="004B5B96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الاختبار الفصلي الثاني</w:t>
            </w:r>
          </w:p>
        </w:tc>
        <w:tc>
          <w:tcPr>
            <w:tcW w:w="1594" w:type="dxa"/>
            <w:gridSpan w:val="2"/>
          </w:tcPr>
          <w:p w:rsidR="00F57337" w:rsidRPr="008031FB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826" w:type="dxa"/>
          </w:tcPr>
          <w:p w:rsidR="00F57337" w:rsidRPr="008031FB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F57337" w:rsidRPr="00FC6260" w:rsidTr="008031FB">
        <w:tblPrEx>
          <w:tblLook w:val="0000"/>
        </w:tblPrEx>
        <w:trPr>
          <w:trHeight w:val="260"/>
        </w:trPr>
        <w:tc>
          <w:tcPr>
            <w:tcW w:w="1414" w:type="dxa"/>
          </w:tcPr>
          <w:p w:rsidR="00F57337" w:rsidRPr="008031FB" w:rsidRDefault="00F57337" w:rsidP="00E81F1B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4886" w:type="dxa"/>
            <w:gridSpan w:val="4"/>
          </w:tcPr>
          <w:p w:rsidR="00F57337" w:rsidRPr="008031FB" w:rsidRDefault="00F57337" w:rsidP="004B5B96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الاختبار النهائي</w:t>
            </w:r>
          </w:p>
        </w:tc>
        <w:tc>
          <w:tcPr>
            <w:tcW w:w="1594" w:type="dxa"/>
            <w:gridSpan w:val="2"/>
          </w:tcPr>
          <w:p w:rsidR="00F57337" w:rsidRPr="008031FB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826" w:type="dxa"/>
          </w:tcPr>
          <w:p w:rsidR="00F57337" w:rsidRPr="008031FB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50%</w:t>
            </w:r>
          </w:p>
        </w:tc>
      </w:tr>
      <w:tr w:rsidR="00F57337" w:rsidRPr="00FC6260" w:rsidTr="008031FB">
        <w:tblPrEx>
          <w:tblLook w:val="0000"/>
        </w:tblPrEx>
        <w:trPr>
          <w:trHeight w:val="260"/>
        </w:trPr>
        <w:tc>
          <w:tcPr>
            <w:tcW w:w="1414" w:type="dxa"/>
          </w:tcPr>
          <w:p w:rsidR="00F57337" w:rsidRPr="008031FB" w:rsidRDefault="00F57337" w:rsidP="00E81F1B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4886" w:type="dxa"/>
            <w:gridSpan w:val="4"/>
          </w:tcPr>
          <w:p w:rsidR="00F57337" w:rsidRPr="008031FB" w:rsidRDefault="00F57337" w:rsidP="00C44228">
            <w:pPr>
              <w:spacing w:line="216" w:lineRule="auto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أعمال تحريرية وبحثية</w:t>
            </w:r>
          </w:p>
        </w:tc>
        <w:tc>
          <w:tcPr>
            <w:tcW w:w="1594" w:type="dxa"/>
            <w:gridSpan w:val="2"/>
          </w:tcPr>
          <w:p w:rsidR="00F57337" w:rsidRPr="008031FB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خلال الفصل</w:t>
            </w:r>
          </w:p>
        </w:tc>
        <w:tc>
          <w:tcPr>
            <w:tcW w:w="1826" w:type="dxa"/>
          </w:tcPr>
          <w:p w:rsidR="00F57337" w:rsidRPr="008031FB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F57337" w:rsidRPr="00FC6260" w:rsidTr="008031FB">
        <w:tblPrEx>
          <w:tblLook w:val="0000"/>
        </w:tblPrEx>
        <w:trPr>
          <w:trHeight w:val="260"/>
        </w:trPr>
        <w:tc>
          <w:tcPr>
            <w:tcW w:w="1414" w:type="dxa"/>
          </w:tcPr>
          <w:p w:rsidR="00F57337" w:rsidRPr="008031FB" w:rsidRDefault="00F57337" w:rsidP="00E81F1B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4886" w:type="dxa"/>
            <w:gridSpan w:val="4"/>
          </w:tcPr>
          <w:p w:rsidR="00F57337" w:rsidRPr="008031FB" w:rsidRDefault="00F57337" w:rsidP="00C44228">
            <w:pPr>
              <w:spacing w:line="216" w:lineRule="auto"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594" w:type="dxa"/>
            <w:gridSpan w:val="2"/>
          </w:tcPr>
          <w:p w:rsidR="00F57337" w:rsidRPr="008031FB" w:rsidRDefault="00F57337" w:rsidP="008031FB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</w:p>
        </w:tc>
        <w:tc>
          <w:tcPr>
            <w:tcW w:w="1826" w:type="dxa"/>
          </w:tcPr>
          <w:p w:rsidR="00F57337" w:rsidRPr="008031FB" w:rsidRDefault="00F57337" w:rsidP="008031FB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100%</w:t>
            </w:r>
          </w:p>
        </w:tc>
      </w:tr>
    </w:tbl>
    <w:p w:rsidR="00F57337" w:rsidRPr="006D3DAB" w:rsidRDefault="00F57337" w:rsidP="00E81F1B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lastRenderedPageBreak/>
        <w:t>د. الدعم الطلابي</w:t>
      </w:r>
      <w:r>
        <w:rPr>
          <w:rFonts w:ascii="Arial" w:hAnsi="Arial" w:cs="AL-Mohanad"/>
          <w:b/>
          <w:bCs/>
          <w:sz w:val="28"/>
          <w:szCs w:val="28"/>
          <w:rtl/>
        </w:rPr>
        <w:t>:</w:t>
      </w:r>
    </w:p>
    <w:tbl>
      <w:tblPr>
        <w:bidiVisual/>
        <w:tblW w:w="869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4"/>
      </w:tblGrid>
      <w:tr w:rsidR="00F57337" w:rsidRPr="00FC6260" w:rsidTr="00E81F1B">
        <w:tc>
          <w:tcPr>
            <w:tcW w:w="8694" w:type="dxa"/>
          </w:tcPr>
          <w:p w:rsidR="00F57337" w:rsidRPr="00FC6260" w:rsidRDefault="00F57337" w:rsidP="00C44228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>
              <w:rPr>
                <w:rFonts w:ascii="Arial" w:hAnsi="Arial" w:cs="AL-Mohanad"/>
                <w:sz w:val="28"/>
                <w:szCs w:val="28"/>
                <w:rtl/>
              </w:rPr>
              <w:t>1-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تدابير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تقديم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سبوع</w:t>
            </w:r>
            <w:proofErr w:type="spellStart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).</w:t>
            </w:r>
            <w:proofErr w:type="spellEnd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 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_ الساعات المكتبية بواقع ثلاث ساعات يومياً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الإشراف المباشر لعضو هيئة التدريس على التدريبات العملية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الإشراف من قبل عضو هيئة التدريس على إدارة المحكمة الصورية</w:t>
            </w:r>
          </w:p>
          <w:p w:rsidR="00F57337" w:rsidRPr="00FC6260" w:rsidRDefault="00F57337" w:rsidP="007A6994">
            <w:pPr>
              <w:spacing w:after="0" w:line="240" w:lineRule="auto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مشاركة عضو هيئة التدريس في أسبوع الإرشاد الأكاديمي في بداية كل فصل دراسي</w:t>
            </w:r>
            <w:r w:rsidRPr="008031FB">
              <w:rPr>
                <w:rtl/>
                <w:lang w:eastAsia="ko-KR"/>
              </w:rPr>
              <w:t xml:space="preserve">   </w:t>
            </w:r>
          </w:p>
        </w:tc>
      </w:tr>
    </w:tbl>
    <w:p w:rsidR="00F57337" w:rsidRPr="006D3DAB" w:rsidRDefault="00F57337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هـ . مصادر التعلم</w:t>
      </w:r>
      <w:r>
        <w:rPr>
          <w:rFonts w:ascii="Arial" w:hAnsi="Arial" w:cs="AL-Mohanad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F57337" w:rsidRPr="00FC6260" w:rsidTr="00C44228">
        <w:tc>
          <w:tcPr>
            <w:tcW w:w="9356" w:type="dxa"/>
          </w:tcPr>
          <w:p w:rsidR="00F57337" w:rsidRPr="00FC6260" w:rsidRDefault="00F57337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الصيفي،</w:t>
            </w:r>
            <w:proofErr w:type="spellEnd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عبد </w:t>
            </w:r>
            <w:proofErr w:type="spellStart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الفتاح،</w:t>
            </w:r>
            <w:proofErr w:type="spellEnd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الأحكام  العامة للنظام </w:t>
            </w:r>
            <w:proofErr w:type="spellStart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الججنائي،</w:t>
            </w:r>
            <w:proofErr w:type="spellEnd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ط1،</w:t>
            </w:r>
            <w:proofErr w:type="spellEnd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الرياض،</w:t>
            </w:r>
            <w:proofErr w:type="spellEnd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1995.</w:t>
            </w:r>
          </w:p>
          <w:p w:rsidR="00F57337" w:rsidRPr="008031FB" w:rsidRDefault="00F57337" w:rsidP="007A6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lang w:eastAsia="ko-KR"/>
              </w:rPr>
            </w:pP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          </w:t>
            </w:r>
            <w:proofErr w:type="spellStart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حسني ،محمود نجيب </w:t>
            </w:r>
            <w:proofErr w:type="spellStart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،</w:t>
            </w:r>
            <w:proofErr w:type="spellEnd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الفقه الجنائي الإسلامي (مقدمة الكتاب </w:t>
            </w:r>
            <w:proofErr w:type="spellStart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)،</w:t>
            </w:r>
            <w:proofErr w:type="spellEnd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تنزيل الكتاب من شبكة الإنترنت</w:t>
            </w:r>
          </w:p>
        </w:tc>
      </w:tr>
      <w:tr w:rsidR="00F57337" w:rsidRPr="00FC6260" w:rsidTr="00C44228">
        <w:tc>
          <w:tcPr>
            <w:tcW w:w="9356" w:type="dxa"/>
          </w:tcPr>
          <w:p w:rsidR="00F57337" w:rsidRPr="00FC6260" w:rsidRDefault="00F57337" w:rsidP="00C44228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2-المراجع الرئيسة: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العوا،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محمد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سليم،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في أصول النظام الجنائي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الإسلامي،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دراسة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مقارنة،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ط3،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نهضة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مصر،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القاهرة،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2006.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حسني،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محمود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نجيب،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الفقه الجنائي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الإسلامي،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ج1،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الجريمة،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ط1،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دار النهضة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العربية،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2007.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عودة،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عبد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القادر،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التشريع الجنائي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الإسلامي،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مقارناً بالقانون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الوضعي،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دار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التراث،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القاهرة،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بدون تاريخ.</w:t>
            </w:r>
          </w:p>
          <w:p w:rsidR="00F57337" w:rsidRPr="00710636" w:rsidRDefault="00F57337" w:rsidP="007A6994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مصطفى،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محمود،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أصول قانون العقوبات في الدول العربية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ط2،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1983.</w:t>
            </w:r>
          </w:p>
        </w:tc>
      </w:tr>
      <w:tr w:rsidR="00F57337" w:rsidRPr="00FC6260" w:rsidTr="00C44228">
        <w:tc>
          <w:tcPr>
            <w:tcW w:w="9356" w:type="dxa"/>
          </w:tcPr>
          <w:p w:rsidR="00F57337" w:rsidRPr="007A6994" w:rsidRDefault="00F57337" w:rsidP="00C44228">
            <w:pPr>
              <w:spacing w:before="240" w:after="0" w:line="240" w:lineRule="auto"/>
              <w:rPr>
                <w:rFonts w:ascii="Arial" w:hAnsi="Arial" w:cs="AL-Mohanad"/>
                <w:color w:val="C00000"/>
                <w:sz w:val="28"/>
                <w:szCs w:val="28"/>
                <w:lang w:bidi="ar-EG"/>
              </w:rPr>
            </w:pPr>
            <w:r w:rsidRPr="007A6994">
              <w:rPr>
                <w:rFonts w:ascii="Arial" w:hAnsi="Arial" w:cs="AL-Mohanad"/>
                <w:color w:val="C00000"/>
                <w:sz w:val="28"/>
                <w:szCs w:val="28"/>
                <w:rtl/>
                <w:lang w:bidi="ar-EG"/>
              </w:rPr>
              <w:t xml:space="preserve">3-الكتب و المراجع التي يوصى </w:t>
            </w:r>
            <w:proofErr w:type="spellStart"/>
            <w:r w:rsidRPr="007A6994">
              <w:rPr>
                <w:rFonts w:ascii="Arial" w:hAnsi="Arial" w:cs="AL-Mohanad"/>
                <w:color w:val="C00000"/>
                <w:sz w:val="28"/>
                <w:szCs w:val="28"/>
                <w:rtl/>
                <w:lang w:bidi="ar-EG"/>
              </w:rPr>
              <w:t>بها</w:t>
            </w:r>
            <w:proofErr w:type="spellEnd"/>
            <w:r w:rsidRPr="007A6994">
              <w:rPr>
                <w:rFonts w:ascii="Arial" w:hAnsi="Arial" w:cs="AL-Mohanad"/>
                <w:color w:val="C00000"/>
                <w:sz w:val="28"/>
                <w:szCs w:val="28"/>
                <w:rtl/>
                <w:lang w:bidi="ar-EG"/>
              </w:rPr>
              <w:t xml:space="preserve"> (المجلات </w:t>
            </w:r>
            <w:proofErr w:type="spellStart"/>
            <w:r w:rsidRPr="007A6994">
              <w:rPr>
                <w:rFonts w:ascii="Arial" w:hAnsi="Arial" w:cs="AL-Mohanad"/>
                <w:color w:val="C00000"/>
                <w:sz w:val="28"/>
                <w:szCs w:val="28"/>
                <w:rtl/>
                <w:lang w:bidi="ar-EG"/>
              </w:rPr>
              <w:t>العلمية،</w:t>
            </w:r>
            <w:proofErr w:type="spellEnd"/>
            <w:r w:rsidRPr="007A6994">
              <w:rPr>
                <w:rFonts w:ascii="Arial" w:hAnsi="Arial" w:cs="AL-Mohanad"/>
                <w:color w:val="C00000"/>
                <w:sz w:val="28"/>
                <w:szCs w:val="28"/>
                <w:rtl/>
                <w:lang w:bidi="ar-EG"/>
              </w:rPr>
              <w:t xml:space="preserve"> التقارير،...الخ</w:t>
            </w:r>
            <w:proofErr w:type="spellStart"/>
            <w:r w:rsidRPr="007A6994">
              <w:rPr>
                <w:rFonts w:ascii="Arial" w:hAnsi="Arial" w:cs="AL-Mohanad"/>
                <w:color w:val="C00000"/>
                <w:sz w:val="28"/>
                <w:szCs w:val="28"/>
                <w:rtl/>
                <w:lang w:bidi="ar-EG"/>
              </w:rPr>
              <w:t>)</w:t>
            </w:r>
            <w:proofErr w:type="spellEnd"/>
            <w:r w:rsidRPr="007A6994">
              <w:rPr>
                <w:rFonts w:ascii="Arial" w:hAnsi="Arial" w:cs="AL-Mohanad"/>
                <w:color w:val="C00000"/>
                <w:sz w:val="28"/>
                <w:szCs w:val="28"/>
                <w:rtl/>
                <w:lang w:bidi="ar-EG"/>
              </w:rPr>
              <w:t xml:space="preserve"> (أرفق قائمة </w:t>
            </w:r>
            <w:proofErr w:type="spellStart"/>
            <w:r w:rsidRPr="007A6994">
              <w:rPr>
                <w:rFonts w:ascii="Arial" w:hAnsi="Arial" w:cs="AL-Mohanad"/>
                <w:color w:val="C00000"/>
                <w:sz w:val="28"/>
                <w:szCs w:val="28"/>
                <w:rtl/>
                <w:lang w:bidi="ar-EG"/>
              </w:rPr>
              <w:t>بها)</w:t>
            </w:r>
            <w:proofErr w:type="spellEnd"/>
            <w:r w:rsidRPr="007A6994">
              <w:rPr>
                <w:rFonts w:ascii="Arial" w:hAnsi="Arial" w:cs="AL-Mohanad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</w:rPr>
            </w:pPr>
            <w:r w:rsidRPr="00A06F59">
              <w:rPr>
                <w:rFonts w:ascii="Arial" w:hAnsi="Arial" w:cs="Simplified Arabic"/>
                <w:color w:val="FF0000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الألفي،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أحمد عبد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العزيز،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النظام الجنائي بالمملكة العربية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السعودية،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الرياض،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معهد الإدارة </w:t>
            </w:r>
            <w:proofErr w:type="spellStart"/>
            <w:r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العامة،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1976.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الدميني،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مسفر غرم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الله،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الجناية بين الفقه الإسلامي والقانون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الوضعي،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دار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طيبة،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1402 هـ.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بهنسي،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أحمد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فتحي،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المسئولية الجنائية في الفقه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الإسلامي،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مؤسسة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الحلبي،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1969.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بهنسي،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أحمد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فتحي،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مدخل الفقه الجنائي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الإسلامي،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ط2،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دار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الشروق،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بيروت،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1980.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خضر،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عبد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الفتاح،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النظام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الجنائي،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أسسه </w:t>
            </w:r>
            <w:r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العامة </w:t>
            </w: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في الاتجاهات المعاصرة والفقه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الإسلامي،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معهد الإدارة </w:t>
            </w:r>
            <w:proofErr w:type="spellStart"/>
            <w:r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العامة</w:t>
            </w: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الرياض،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1982. 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سرور،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أحمد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فتحي،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الوسيط في قانون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العقوبات،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القسم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العام،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ط5،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دار النهضة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العربية،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بدون تاريخ.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عوض،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عوض محمد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دراسات في الفقه الجنائي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الإسلامي،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1977.</w:t>
            </w:r>
          </w:p>
          <w:p w:rsidR="00F57337" w:rsidRPr="00A06F59" w:rsidRDefault="00F57337" w:rsidP="007A6994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مرعي،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أحمد لطفي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السيد،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أصول الحق في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العقاب،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الدعائم الفلسفية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–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صور رد الفعل العقابي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كيفية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الاقتضاء،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ط3،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دار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الإسلام،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المنصورة،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2006.</w:t>
            </w:r>
          </w:p>
        </w:tc>
      </w:tr>
      <w:tr w:rsidR="00F57337" w:rsidRPr="00FC6260" w:rsidTr="00C44228">
        <w:tc>
          <w:tcPr>
            <w:tcW w:w="9356" w:type="dxa"/>
          </w:tcPr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</w:rPr>
            </w:pP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4-المراجع </w:t>
            </w:r>
            <w:proofErr w:type="spellStart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الإلكترونية،</w:t>
            </w:r>
            <w:proofErr w:type="spellEnd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مواقع الإنترنت...الخ:</w:t>
            </w:r>
          </w:p>
          <w:p w:rsidR="00F57337" w:rsidRPr="007A6994" w:rsidRDefault="00F57337" w:rsidP="007A6994">
            <w:pPr>
              <w:spacing w:beforeAutospacing="1" w:after="100" w:afterAutospacing="1" w:line="240" w:lineRule="auto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الموقع الإلكتروني لهيئة الخبراء بمجلس الوزراء في المملكة العربية السعودية.</w:t>
            </w:r>
          </w:p>
          <w:p w:rsidR="00F57337" w:rsidRPr="007A6994" w:rsidRDefault="00F57337" w:rsidP="007A6994">
            <w:pPr>
              <w:spacing w:beforeAutospacing="1" w:after="100" w:afterAutospacing="1" w:line="240" w:lineRule="auto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lastRenderedPageBreak/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الموقع الإلكتروني لمجلس الشورى في المملكة العربية السعودية.</w:t>
            </w:r>
          </w:p>
          <w:p w:rsidR="00F57337" w:rsidRPr="007A6994" w:rsidRDefault="00F57337" w:rsidP="007A6994">
            <w:pPr>
              <w:spacing w:beforeAutospacing="1" w:after="100" w:afterAutospacing="1" w:line="240" w:lineRule="auto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الموقع الالكتروني لهيئة التحقيق والإدعاء العام في المملكة العربية السعودية.</w:t>
            </w:r>
          </w:p>
        </w:tc>
      </w:tr>
      <w:tr w:rsidR="00F57337" w:rsidRPr="00FC6260" w:rsidTr="00C44228">
        <w:tc>
          <w:tcPr>
            <w:tcW w:w="9356" w:type="dxa"/>
          </w:tcPr>
          <w:p w:rsidR="00F57337" w:rsidRPr="00FC6260" w:rsidRDefault="00F57337" w:rsidP="00C44228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مواد تعليمية أخرى مثل البرامج المعتمدة على الحاسب الآلي/الأسطوانات </w:t>
            </w:r>
            <w:proofErr w:type="spell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المدمجة،</w:t>
            </w:r>
            <w:proofErr w:type="spell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والمعايير /اللوائح التنظيمية الفنية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يلزم قاعتان دراسيتان أو أكثر تستوعب الواحدة منها على الأقل 60 طالب في ضوء الوضع الحالي للكلية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يلزم توافر عدد 1 جهاز كمبيوتر في كل قاعة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يلزم توافر عدد 1 جهاز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داتا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شو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في كل قاعة</w:t>
            </w:r>
          </w:p>
          <w:p w:rsidR="00F57337" w:rsidRPr="00A06F59" w:rsidRDefault="00F57337" w:rsidP="007A6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lang w:eastAsia="ko-KR"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يلزم توافر قاعة واحدة تخصص كمحكمة صورية مزودة بكمبيوتر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وداتا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شو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وعدد 60 مقعد</w:t>
            </w:r>
          </w:p>
        </w:tc>
      </w:tr>
    </w:tbl>
    <w:p w:rsidR="00F57337" w:rsidRPr="00103CE1" w:rsidRDefault="00F57337" w:rsidP="00E81F1B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>و . المرافق اللازمة: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F57337" w:rsidRPr="00FC6260" w:rsidTr="00C44228">
        <w:tc>
          <w:tcPr>
            <w:tcW w:w="9356" w:type="dxa"/>
          </w:tcPr>
          <w:p w:rsidR="00F57337" w:rsidRPr="00FC6260" w:rsidRDefault="00F57337" w:rsidP="00C44228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</w:t>
            </w:r>
            <w:proofErr w:type="spellStart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(أي:</w:t>
            </w:r>
            <w:proofErr w:type="spellEnd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عدد المقاعد داخل الفصول الدراسية </w:t>
            </w:r>
            <w:proofErr w:type="spellStart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والمختبرات،</w:t>
            </w:r>
            <w:proofErr w:type="spellEnd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وعدد أجهزة الحاسب الآلي المتاحة...</w:t>
            </w:r>
            <w:proofErr w:type="spellStart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إلخ).</w:t>
            </w:r>
            <w:proofErr w:type="spellEnd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 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يلزم قاعتان دراسيتان أو أكثر تستوعب الواحدة منها على الأقل 60 طالب في ضوء الوضع الحالي للكلية</w:t>
            </w:r>
          </w:p>
          <w:p w:rsidR="00F57337" w:rsidRPr="00A06F59" w:rsidRDefault="00F57337" w:rsidP="007A6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lang w:eastAsia="ko-KR"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يلزم توافر قاعة واحدة تخصص كمحكمة صورية مزودة بكمبيوتر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وداتا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شو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وعدد 60 مقعد</w:t>
            </w:r>
          </w:p>
        </w:tc>
      </w:tr>
      <w:tr w:rsidR="00F57337" w:rsidRPr="00FC6260" w:rsidTr="00C44228">
        <w:tc>
          <w:tcPr>
            <w:tcW w:w="9356" w:type="dxa"/>
          </w:tcPr>
          <w:p w:rsidR="00F57337" w:rsidRPr="00FC6260" w:rsidRDefault="00F57337" w:rsidP="007A6994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1-المباني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(قاعا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ت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</w:rPr>
              <w:t>المحاضرات،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المختبرات،...الخ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</w:rPr>
              <w:t>):</w:t>
            </w:r>
            <w:proofErr w:type="spellEnd"/>
          </w:p>
        </w:tc>
      </w:tr>
      <w:tr w:rsidR="00F57337" w:rsidRPr="00FC6260" w:rsidTr="00C44228">
        <w:tc>
          <w:tcPr>
            <w:tcW w:w="9356" w:type="dxa"/>
          </w:tcPr>
          <w:p w:rsidR="00F57337" w:rsidRDefault="00F57337" w:rsidP="00A06F59">
            <w:pPr>
              <w:spacing w:before="100" w:beforeAutospacing="1" w:after="100" w:afterAutospacing="1" w:line="240" w:lineRule="auto"/>
              <w:jc w:val="both"/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2-مصادر الحاسب الآلي:</w:t>
            </w:r>
          </w:p>
          <w:p w:rsidR="00F57337" w:rsidRPr="00A06F59" w:rsidRDefault="00F57337" w:rsidP="007A6994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proofErr w:type="spellStart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عدد ثلاثة أجهزة كمبيوتر موزعة على قاعتان دراسيتان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+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قاعة محكمة صوري</w:t>
            </w:r>
          </w:p>
        </w:tc>
      </w:tr>
      <w:tr w:rsidR="00F57337" w:rsidRPr="00FC6260" w:rsidTr="00C44228">
        <w:tc>
          <w:tcPr>
            <w:tcW w:w="9356" w:type="dxa"/>
          </w:tcPr>
          <w:p w:rsidR="00F57337" w:rsidRPr="00FC6260" w:rsidRDefault="00F57337" w:rsidP="00C44228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صادر أخرى (حددها...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</w:rPr>
              <w:t>مثل: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الحاجة إلى تجهيزات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</w:rPr>
              <w:t>مخبرية</w:t>
            </w:r>
            <w:proofErr w:type="spellEnd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proofErr w:type="spellStart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ة,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</w:rPr>
              <w:t>أذكرها،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أو أرفق قائمة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</w:rPr>
              <w:t>بها):</w:t>
            </w:r>
            <w:proofErr w:type="spellEnd"/>
          </w:p>
          <w:p w:rsidR="00F57337" w:rsidRPr="00A06F59" w:rsidRDefault="00F57337" w:rsidP="007A6994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طابعة </w:t>
            </w: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مركزية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+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سكانر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+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آلة تصوير مركزية</w:t>
            </w:r>
          </w:p>
        </w:tc>
      </w:tr>
    </w:tbl>
    <w:p w:rsidR="00F57337" w:rsidRPr="00FC6260" w:rsidRDefault="00F57337" w:rsidP="00E81F1B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ز</w:t>
      </w:r>
      <w:r>
        <w:rPr>
          <w:rFonts w:ascii="Arial" w:hAnsi="Arial" w:cs="AL-Mohanad"/>
          <w:b/>
          <w:bCs/>
          <w:sz w:val="28"/>
          <w:szCs w:val="28"/>
          <w:rtl/>
        </w:rPr>
        <w:t xml:space="preserve">.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F57337" w:rsidRPr="00FC6260" w:rsidTr="00C44228">
        <w:tc>
          <w:tcPr>
            <w:tcW w:w="9356" w:type="dxa"/>
          </w:tcPr>
          <w:p w:rsidR="00F57337" w:rsidRPr="00FC6260" w:rsidRDefault="00F57337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</w:rPr>
            </w:pPr>
            <w:r w:rsidRPr="00A06F59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         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الاختبارات الفصلية والنهائية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           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الاستبيانات</w:t>
            </w:r>
          </w:p>
          <w:p w:rsidR="00F57337" w:rsidRPr="00A06F59" w:rsidRDefault="00F57337" w:rsidP="007A6994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           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الأبحاث</w:t>
            </w:r>
          </w:p>
        </w:tc>
      </w:tr>
      <w:tr w:rsidR="00F57337" w:rsidRPr="00FC6260" w:rsidTr="00C44228">
        <w:tc>
          <w:tcPr>
            <w:tcW w:w="9356" w:type="dxa"/>
          </w:tcPr>
          <w:p w:rsidR="00F57337" w:rsidRPr="00FC6260" w:rsidRDefault="00F57337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التدريس من قبل المدرس أو القسم :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تقييم القسم السنوي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           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استبيانات الجامعة والكلية والقسم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           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المراجعة الدورية الداخلية للمقرر من قبل لجان التطوير بالكلية</w:t>
            </w:r>
          </w:p>
          <w:p w:rsidR="00F57337" w:rsidRPr="00A06F59" w:rsidRDefault="00F57337" w:rsidP="007A6994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lastRenderedPageBreak/>
              <w:t xml:space="preserve">           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المراجعة الخارجية</w:t>
            </w:r>
          </w:p>
        </w:tc>
      </w:tr>
      <w:tr w:rsidR="00F57337" w:rsidRPr="00FC6260" w:rsidTr="00C44228">
        <w:tc>
          <w:tcPr>
            <w:tcW w:w="9356" w:type="dxa"/>
          </w:tcPr>
          <w:p w:rsidR="00F57337" w:rsidRPr="00FC6260" w:rsidRDefault="00F57337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التدريس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</w:rPr>
            </w:pPr>
            <w:r w:rsidRPr="008031FB">
              <w:rPr>
                <w:rFonts w:ascii="AL-Mohanad Bold" w:hAnsi="AL-Mohanad Bold" w:cs="Times New Roman"/>
                <w:b/>
                <w:bCs/>
                <w:color w:val="000080"/>
                <w:sz w:val="28"/>
                <w:szCs w:val="28"/>
                <w:rtl/>
                <w:lang w:eastAsia="ko-KR"/>
              </w:rPr>
              <w:t xml:space="preserve">          </w:t>
            </w:r>
            <w:proofErr w:type="spellStart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إتباع توجيهات إدارة وأعضاء القسم حول تدريس المقرر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           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الأخذ بتوصيات لجان المراجعة الداخلية والخارجية حول تدريس المقرر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           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الأخذ بالملاحظات الموضوعية للطلاب المستفيدين حول محتوى المقرر وطرق تدريسه</w:t>
            </w:r>
          </w:p>
          <w:p w:rsidR="00F57337" w:rsidRPr="00A06F59" w:rsidRDefault="00F57337" w:rsidP="007A6994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           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إقامة ورش العمل لاستعراض سبل تطوير المقرر</w:t>
            </w:r>
          </w:p>
        </w:tc>
      </w:tr>
      <w:tr w:rsidR="00F57337" w:rsidRPr="00FC6260" w:rsidTr="00C44228">
        <w:trPr>
          <w:trHeight w:val="1608"/>
        </w:trPr>
        <w:tc>
          <w:tcPr>
            <w:tcW w:w="9356" w:type="dxa"/>
          </w:tcPr>
          <w:p w:rsidR="00F57337" w:rsidRPr="00103CE1" w:rsidRDefault="00F57337" w:rsidP="00C44228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عمليات التحقق من معايير الإنجاز لدى الطال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(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مثل: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تدقيق تصحيح عينة من أ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عمال الطلبة بواسطة مدرسين  </w:t>
            </w:r>
            <w:proofErr w:type="spell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مستقلين،</w:t>
            </w:r>
            <w:proofErr w:type="spell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والتبادل بصورة دوريةً لتصحيح الاختبارات أو عينة من الواجبات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مع طاقم تدريس من مؤسسة أخرى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):</w:t>
            </w:r>
            <w:proofErr w:type="spellEnd"/>
          </w:p>
          <w:p w:rsidR="00F57337" w:rsidRPr="00A06F59" w:rsidRDefault="00F57337" w:rsidP="007A6994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تشكيل لجان فحص مستقلة من قبل القسم لا يشارك فيها أستاذ المادة لفحص كراسات الطلاب الذين يبدون شكوى ما من الاختبار أو عملية التصحيح أو تقييم الدرجات.</w:t>
            </w:r>
          </w:p>
        </w:tc>
      </w:tr>
      <w:tr w:rsidR="00F57337" w:rsidRPr="00FC6260" w:rsidTr="00C44228">
        <w:tc>
          <w:tcPr>
            <w:tcW w:w="9356" w:type="dxa"/>
          </w:tcPr>
          <w:p w:rsidR="00F57337" w:rsidRPr="00103CE1" w:rsidRDefault="00F57337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صف إجراءات التخطيط للمراجعة الدورية لمدى فعالية  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مقرر الدراسي والتخطيط لتطويرها: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</w:rPr>
            </w:pP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المقارنة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المقرر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المطروح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من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قبل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الكلية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مع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المعتمد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من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قبل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أقسام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علمية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مشابهة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بالجامعات</w:t>
            </w:r>
            <w:r w:rsidRPr="007A6994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A699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الأخرى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مراجعة </w:t>
            </w:r>
            <w:r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توصيف </w:t>
            </w: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المقرر بشكل دوري من قبل لجان التطوير بالكلية وأساتذة خارجيين.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تحديث مصادر التعلم للتأكد من مواكبتها لما يستجد في مجال التخصص.</w:t>
            </w:r>
          </w:p>
          <w:p w:rsidR="00F57337" w:rsidRPr="007A6994" w:rsidRDefault="00F57337" w:rsidP="007A6994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عمل لقاءات دورية مع عينة من الطلاب لاستطلاع أرائهم حول المقرر.</w:t>
            </w:r>
          </w:p>
          <w:p w:rsidR="00F57337" w:rsidRPr="00710636" w:rsidRDefault="00F57337" w:rsidP="007A6994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-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الاستفادة من الإحصاءات التي تستخلص من نتائج الطلاب النهائية في تطوير المقرر.</w:t>
            </w:r>
          </w:p>
        </w:tc>
      </w:tr>
    </w:tbl>
    <w:p w:rsidR="00F57337" w:rsidRPr="00FC6260" w:rsidRDefault="00F57337" w:rsidP="00E81F1B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F57337" w:rsidRDefault="00F57337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F57337" w:rsidRDefault="00F57337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F57337" w:rsidRDefault="00F57337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F57337" w:rsidRDefault="00F57337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F57337" w:rsidRDefault="00F57337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F57337" w:rsidRDefault="00F57337"/>
    <w:sectPr w:rsidR="00F57337" w:rsidSect="00314301"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12" w:rsidRDefault="00017512" w:rsidP="00314301">
      <w:pPr>
        <w:spacing w:after="0" w:line="240" w:lineRule="auto"/>
      </w:pPr>
      <w:r>
        <w:separator/>
      </w:r>
    </w:p>
  </w:endnote>
  <w:endnote w:type="continuationSeparator" w:id="0">
    <w:p w:rsidR="00017512" w:rsidRDefault="00017512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Morgan Extr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37" w:rsidRDefault="00797935" w:rsidP="00212F2D">
    <w:pPr>
      <w:pStyle w:val="a3"/>
      <w:jc w:val="center"/>
    </w:pPr>
    <w:fldSimple w:instr=" PAGE   \* MERGEFORMAT ">
      <w:r w:rsidR="009318AE">
        <w:rPr>
          <w:noProof/>
          <w:rtl/>
        </w:rPr>
        <w:t>7</w:t>
      </w:r>
    </w:fldSimple>
  </w:p>
  <w:p w:rsidR="00F57337" w:rsidRDefault="00F573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12" w:rsidRDefault="00017512" w:rsidP="00314301">
      <w:pPr>
        <w:spacing w:after="0" w:line="240" w:lineRule="auto"/>
      </w:pPr>
      <w:r>
        <w:separator/>
      </w:r>
    </w:p>
  </w:footnote>
  <w:footnote w:type="continuationSeparator" w:id="0">
    <w:p w:rsidR="00017512" w:rsidRDefault="00017512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64C1"/>
    <w:multiLevelType w:val="hybridMultilevel"/>
    <w:tmpl w:val="5DA4BBB8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4"/>
        <w:szCs w:val="22"/>
      </w:rPr>
    </w:lvl>
    <w:lvl w:ilvl="1" w:tplc="FE1C3E9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Arial" w:hAnsi="Arial" w:cs="AL-Mohanad" w:hint="default"/>
        <w:b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1256C"/>
    <w:multiLevelType w:val="hybridMultilevel"/>
    <w:tmpl w:val="A5F4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72501"/>
    <w:multiLevelType w:val="hybridMultilevel"/>
    <w:tmpl w:val="B12674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B00C1"/>
    <w:multiLevelType w:val="hybridMultilevel"/>
    <w:tmpl w:val="512C7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1B"/>
    <w:rsid w:val="00017512"/>
    <w:rsid w:val="0002201D"/>
    <w:rsid w:val="00025D43"/>
    <w:rsid w:val="00073E85"/>
    <w:rsid w:val="00096169"/>
    <w:rsid w:val="000A49DD"/>
    <w:rsid w:val="000C0F9E"/>
    <w:rsid w:val="000D15C2"/>
    <w:rsid w:val="00103CE1"/>
    <w:rsid w:val="00104C18"/>
    <w:rsid w:val="00117892"/>
    <w:rsid w:val="001F56F7"/>
    <w:rsid w:val="001F666C"/>
    <w:rsid w:val="002027BF"/>
    <w:rsid w:val="00212F2D"/>
    <w:rsid w:val="002157BE"/>
    <w:rsid w:val="00241234"/>
    <w:rsid w:val="00246A0D"/>
    <w:rsid w:val="002663CC"/>
    <w:rsid w:val="00293F9E"/>
    <w:rsid w:val="002C68E3"/>
    <w:rsid w:val="00314301"/>
    <w:rsid w:val="003C4E58"/>
    <w:rsid w:val="004001C4"/>
    <w:rsid w:val="00416C0F"/>
    <w:rsid w:val="004246C4"/>
    <w:rsid w:val="004B5B96"/>
    <w:rsid w:val="004C3491"/>
    <w:rsid w:val="004D65EA"/>
    <w:rsid w:val="004F4ACF"/>
    <w:rsid w:val="0051223B"/>
    <w:rsid w:val="00536B68"/>
    <w:rsid w:val="00556512"/>
    <w:rsid w:val="005D2EB0"/>
    <w:rsid w:val="005F736B"/>
    <w:rsid w:val="00614CB5"/>
    <w:rsid w:val="00637202"/>
    <w:rsid w:val="00640EC2"/>
    <w:rsid w:val="006664F0"/>
    <w:rsid w:val="00675EBC"/>
    <w:rsid w:val="006C078B"/>
    <w:rsid w:val="006C297D"/>
    <w:rsid w:val="006D3BA5"/>
    <w:rsid w:val="006D3DAB"/>
    <w:rsid w:val="006D6242"/>
    <w:rsid w:val="006E3242"/>
    <w:rsid w:val="006F2B28"/>
    <w:rsid w:val="00710636"/>
    <w:rsid w:val="00797935"/>
    <w:rsid w:val="007A6994"/>
    <w:rsid w:val="007C6ABE"/>
    <w:rsid w:val="007E14D9"/>
    <w:rsid w:val="008031FB"/>
    <w:rsid w:val="00825C49"/>
    <w:rsid w:val="00853071"/>
    <w:rsid w:val="0087457E"/>
    <w:rsid w:val="008961F4"/>
    <w:rsid w:val="008E59EE"/>
    <w:rsid w:val="00902E7D"/>
    <w:rsid w:val="009318AE"/>
    <w:rsid w:val="00940E0C"/>
    <w:rsid w:val="009A0DD5"/>
    <w:rsid w:val="009A7284"/>
    <w:rsid w:val="009B26FA"/>
    <w:rsid w:val="00A06F59"/>
    <w:rsid w:val="00A30D4A"/>
    <w:rsid w:val="00A67AD8"/>
    <w:rsid w:val="00A90A7D"/>
    <w:rsid w:val="00AC67CE"/>
    <w:rsid w:val="00B3521D"/>
    <w:rsid w:val="00B5443A"/>
    <w:rsid w:val="00BA0E03"/>
    <w:rsid w:val="00BB5725"/>
    <w:rsid w:val="00C078E7"/>
    <w:rsid w:val="00C44228"/>
    <w:rsid w:val="00C44402"/>
    <w:rsid w:val="00C572CF"/>
    <w:rsid w:val="00CC5395"/>
    <w:rsid w:val="00CC7696"/>
    <w:rsid w:val="00D0162C"/>
    <w:rsid w:val="00D2098E"/>
    <w:rsid w:val="00DA7727"/>
    <w:rsid w:val="00DB1AFB"/>
    <w:rsid w:val="00DD5579"/>
    <w:rsid w:val="00E4368D"/>
    <w:rsid w:val="00E81F1B"/>
    <w:rsid w:val="00E833A4"/>
    <w:rsid w:val="00F57337"/>
    <w:rsid w:val="00FA0C65"/>
    <w:rsid w:val="00FB5E44"/>
    <w:rsid w:val="00FC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  <w:spacing w:after="200" w:line="276" w:lineRule="auto"/>
    </w:pPr>
  </w:style>
  <w:style w:type="paragraph" w:styleId="5">
    <w:name w:val="heading 5"/>
    <w:basedOn w:val="a"/>
    <w:next w:val="a"/>
    <w:link w:val="5Char"/>
    <w:uiPriority w:val="99"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uiPriority w:val="99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9"/>
    <w:locked/>
    <w:rsid w:val="00E81F1B"/>
    <w:rPr>
      <w:rFonts w:ascii="Calibri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locked/>
    <w:rsid w:val="00E81F1B"/>
    <w:rPr>
      <w:rFonts w:ascii="Calibri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uiPriority w:val="99"/>
    <w:locked/>
    <w:rsid w:val="00E81F1B"/>
    <w:rPr>
      <w:rFonts w:ascii="Arial" w:hAnsi="Arial" w:cs="Arial"/>
      <w:lang w:val="en-AU"/>
    </w:rPr>
  </w:style>
  <w:style w:type="paragraph" w:styleId="a3">
    <w:name w:val="footer"/>
    <w:basedOn w:val="a"/>
    <w:link w:val="Char"/>
    <w:uiPriority w:val="99"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locked/>
    <w:rsid w:val="00E81F1B"/>
    <w:rPr>
      <w:rFonts w:ascii="Calibri" w:hAnsi="Calibri" w:cs="Arial"/>
    </w:rPr>
  </w:style>
  <w:style w:type="paragraph" w:styleId="3">
    <w:name w:val="Body Text 3"/>
    <w:basedOn w:val="a"/>
    <w:link w:val="3Char"/>
    <w:uiPriority w:val="99"/>
    <w:semiHidden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locked/>
    <w:rsid w:val="00E81F1B"/>
    <w:rPr>
      <w:rFonts w:ascii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locked/>
    <w:rsid w:val="00314301"/>
    <w:rPr>
      <w:rFonts w:ascii="Calibri" w:hAnsi="Calibri" w:cs="Arial"/>
    </w:rPr>
  </w:style>
  <w:style w:type="paragraph" w:styleId="a5">
    <w:name w:val="Balloon Text"/>
    <w:basedOn w:val="a"/>
    <w:link w:val="Char1"/>
    <w:uiPriority w:val="99"/>
    <w:semiHidden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locked/>
    <w:rsid w:val="00E833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6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2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44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4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75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3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07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1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5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37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76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8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49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5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0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94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7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34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39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9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8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3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15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1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4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9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2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SAYTECH KBW</cp:lastModifiedBy>
  <cp:revision>3</cp:revision>
  <dcterms:created xsi:type="dcterms:W3CDTF">2014-05-11T21:29:00Z</dcterms:created>
  <dcterms:modified xsi:type="dcterms:W3CDTF">2014-05-26T18:57:00Z</dcterms:modified>
</cp:coreProperties>
</file>