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0566BF" w:rsidRPr="00015FB3" w:rsidTr="00920E06">
        <w:trPr>
          <w:trHeight w:val="1135"/>
        </w:trPr>
        <w:tc>
          <w:tcPr>
            <w:tcW w:w="2346" w:type="dxa"/>
            <w:hideMark/>
          </w:tcPr>
          <w:p w:rsidR="000566BF" w:rsidRPr="00015FB3" w:rsidRDefault="000566BF" w:rsidP="00920E06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015FB3">
              <w:rPr>
                <w:b/>
                <w:bCs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078230" cy="586740"/>
                  <wp:effectExtent l="19050" t="0" r="7620" b="0"/>
                  <wp:docPr id="3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015FB3" w:rsidRPr="00015FB3" w:rsidRDefault="00015FB3" w:rsidP="00920E06">
            <w:pP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</w:pPr>
            <w:r w:rsidRPr="00015FB3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</w:t>
            </w:r>
            <w:r w:rsidRPr="00015FB3">
              <w:rPr>
                <w:b/>
                <w:bCs/>
                <w:color w:val="000000"/>
                <w:sz w:val="36"/>
                <w:szCs w:val="36"/>
                <w:rtl/>
              </w:rPr>
              <w:t>المملكة العربية السعودية</w:t>
            </w:r>
            <w:r w:rsidRPr="00015FB3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0566BF" w:rsidRPr="00015FB3" w:rsidRDefault="000566BF" w:rsidP="00920E06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015FB3">
              <w:rPr>
                <w:b/>
                <w:bCs/>
                <w:color w:val="000000"/>
                <w:sz w:val="36"/>
                <w:szCs w:val="36"/>
                <w:rtl/>
              </w:rPr>
              <w:t>الهيئة الوطنية للتقويم والاعتماد الأكاديمي</w:t>
            </w:r>
          </w:p>
          <w:p w:rsidR="000566BF" w:rsidRPr="00015FB3" w:rsidRDefault="00015FB3" w:rsidP="00015FB3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015FB3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     </w:t>
            </w:r>
            <w:r w:rsidR="000566BF" w:rsidRPr="00015FB3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جامعة أم القرى</w:t>
            </w:r>
          </w:p>
        </w:tc>
      </w:tr>
    </w:tbl>
    <w:p w:rsidR="000566BF" w:rsidRPr="00015FB3" w:rsidRDefault="000566BF" w:rsidP="000566BF">
      <w:pPr>
        <w:rPr>
          <w:rFonts w:cs="Simplified Arabic" w:hint="cs"/>
          <w:b/>
          <w:bCs/>
          <w:sz w:val="36"/>
          <w:szCs w:val="36"/>
          <w:rtl/>
        </w:rPr>
      </w:pPr>
    </w:p>
    <w:p w:rsidR="000566BF" w:rsidRPr="008125C4" w:rsidRDefault="000566BF" w:rsidP="000566BF">
      <w:pPr>
        <w:rPr>
          <w:rFonts w:cs="Simplified Arabic"/>
          <w:b/>
          <w:bCs/>
          <w:sz w:val="28"/>
          <w:szCs w:val="28"/>
          <w:rtl/>
        </w:rPr>
      </w:pPr>
    </w:p>
    <w:p w:rsidR="000566BF" w:rsidRPr="00AB2AEB" w:rsidRDefault="000566BF" w:rsidP="000566BF">
      <w:pPr>
        <w:tabs>
          <w:tab w:val="left" w:pos="3476"/>
          <w:tab w:val="center" w:pos="5233"/>
        </w:tabs>
        <w:rPr>
          <w:rFonts w:cs="AL-Mohanad Bold"/>
          <w:b/>
          <w:bCs/>
          <w:sz w:val="38"/>
          <w:szCs w:val="38"/>
          <w:rtl/>
        </w:rPr>
      </w:pPr>
      <w:r w:rsidRPr="008125C4">
        <w:rPr>
          <w:rFonts w:cs="Simplified Arabic"/>
          <w:b/>
          <w:bCs/>
          <w:sz w:val="28"/>
          <w:szCs w:val="28"/>
          <w:rtl/>
        </w:rPr>
        <w:tab/>
      </w:r>
      <w:r w:rsidRPr="00AB2AEB"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Pr="00AB2AEB">
        <w:rPr>
          <w:rFonts w:cs="AL-Mohanad Bold" w:hint="cs"/>
          <w:b/>
          <w:bCs/>
          <w:sz w:val="38"/>
          <w:szCs w:val="38"/>
          <w:rtl/>
        </w:rPr>
        <w:t>توصيف مقرر</w:t>
      </w:r>
    </w:p>
    <w:p w:rsidR="000566BF" w:rsidRPr="00AB2AEB" w:rsidRDefault="000566BF" w:rsidP="000566BF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38"/>
          <w:szCs w:val="38"/>
          <w:rtl/>
        </w:rPr>
      </w:pPr>
      <w:r w:rsidRPr="00AB2AEB">
        <w:rPr>
          <w:rFonts w:cs="AL-Mohanad Bold" w:hint="cs"/>
          <w:b/>
          <w:bCs/>
          <w:color w:val="FF0000"/>
          <w:sz w:val="38"/>
          <w:szCs w:val="38"/>
          <w:rtl/>
        </w:rPr>
        <w:t xml:space="preserve">    أحكام الملكية </w:t>
      </w:r>
      <w:r w:rsidR="00015FB3">
        <w:rPr>
          <w:rFonts w:cs="AL-Mohanad Bold" w:hint="cs"/>
          <w:b/>
          <w:bCs/>
          <w:color w:val="FF0000"/>
          <w:sz w:val="38"/>
          <w:szCs w:val="38"/>
          <w:rtl/>
        </w:rPr>
        <w:t>(المستوى السابع</w:t>
      </w:r>
      <w:proofErr w:type="spellStart"/>
      <w:r w:rsidR="00015FB3">
        <w:rPr>
          <w:rFonts w:cs="AL-Mohanad Bold" w:hint="cs"/>
          <w:b/>
          <w:bCs/>
          <w:color w:val="FF0000"/>
          <w:sz w:val="38"/>
          <w:szCs w:val="38"/>
          <w:rtl/>
        </w:rPr>
        <w:t>)</w:t>
      </w:r>
      <w:proofErr w:type="spellEnd"/>
    </w:p>
    <w:p w:rsidR="000566BF" w:rsidRPr="008125C4" w:rsidRDefault="000566BF" w:rsidP="000566BF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0566BF" w:rsidRPr="008125C4" w:rsidRDefault="000566BF" w:rsidP="000566BF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0566BF" w:rsidRPr="008125C4" w:rsidRDefault="000566BF" w:rsidP="000566BF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</w:rPr>
      </w:pPr>
    </w:p>
    <w:p w:rsidR="000566BF" w:rsidRPr="000566BF" w:rsidRDefault="000566BF" w:rsidP="000566BF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0566BF">
        <w:rPr>
          <w:rFonts w:cs="Simplified Arabic" w:hint="cs"/>
          <w:b/>
          <w:bCs/>
          <w:sz w:val="28"/>
          <w:szCs w:val="28"/>
          <w:rtl/>
        </w:rPr>
        <w:t xml:space="preserve">كلية الدراسات القضائية والأنظمة </w:t>
      </w:r>
    </w:p>
    <w:p w:rsidR="000566BF" w:rsidRPr="000566BF" w:rsidRDefault="000566BF" w:rsidP="000566BF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0566BF">
        <w:rPr>
          <w:rFonts w:cs="Simplified Arabic" w:hint="cs"/>
          <w:b/>
          <w:bCs/>
          <w:sz w:val="28"/>
          <w:szCs w:val="28"/>
          <w:rtl/>
        </w:rPr>
        <w:t>وحدة الجودة والاعتماد الأكاديمي</w:t>
      </w:r>
    </w:p>
    <w:p w:rsidR="000566BF" w:rsidRPr="008125C4" w:rsidRDefault="000566BF" w:rsidP="000566BF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0566BF" w:rsidRPr="008125C4" w:rsidRDefault="000566BF" w:rsidP="000566B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0566BF" w:rsidRPr="008125C4" w:rsidRDefault="000566BF" w:rsidP="000566B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0566BF" w:rsidRPr="008125C4" w:rsidRDefault="000566BF" w:rsidP="000566B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0566BF" w:rsidRPr="008125C4" w:rsidRDefault="000566BF" w:rsidP="000566BF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0566BF" w:rsidRPr="008125C4" w:rsidRDefault="000566BF" w:rsidP="000566BF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:rsidR="00F57337" w:rsidRPr="00043091" w:rsidRDefault="00F57337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lastRenderedPageBreak/>
        <w:t>نموذج 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F57337" w:rsidRPr="00043091" w:rsidTr="00C44228">
        <w:tc>
          <w:tcPr>
            <w:tcW w:w="8640" w:type="dxa"/>
          </w:tcPr>
          <w:p w:rsidR="00F57337" w:rsidRPr="00043091" w:rsidRDefault="00F57337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المؤسسة</w:t>
            </w:r>
            <w:r w:rsidRPr="00043091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72141F">
              <w:rPr>
                <w:rFonts w:ascii="Arial" w:eastAsia="Times New Roman" w:hAnsi="Arial" w:cs="AL-Mohanad Bold"/>
                <w:color w:val="FF0000"/>
                <w:sz w:val="32"/>
                <w:szCs w:val="32"/>
                <w:rtl/>
              </w:rPr>
              <w:t xml:space="preserve">جامعة </w:t>
            </w:r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>أم القرى</w:t>
            </w:r>
            <w:r w:rsidRPr="00043091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043091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F57337" w:rsidRPr="00043091" w:rsidTr="00C44228">
        <w:tc>
          <w:tcPr>
            <w:tcW w:w="8640" w:type="dxa"/>
          </w:tcPr>
          <w:p w:rsidR="00F57337" w:rsidRPr="00043091" w:rsidRDefault="00F57337" w:rsidP="00C44228">
            <w:pPr>
              <w:spacing w:before="240" w:after="240"/>
              <w:rPr>
                <w:rFonts w:ascii="Arial" w:hAnsi="Arial" w:cs="Times New Roman" w:hint="cs"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الكلية/القسم </w:t>
            </w:r>
            <w:r w:rsidRPr="00043091">
              <w:rPr>
                <w:rFonts w:ascii="Arial" w:hAnsi="Arial" w:cs="Times New Roman"/>
                <w:sz w:val="28"/>
                <w:szCs w:val="28"/>
              </w:rPr>
              <w:t xml:space="preserve"> :</w:t>
            </w:r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الدراسات القضائية والأنظمة </w:t>
            </w:r>
            <w:proofErr w:type="spellStart"/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>/</w:t>
            </w:r>
            <w:proofErr w:type="spellEnd"/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 </w:t>
            </w:r>
            <w:r w:rsidRPr="0072141F">
              <w:rPr>
                <w:rFonts w:ascii="Arial" w:eastAsia="Times New Roman" w:hAnsi="Arial" w:cs="AL-Mohanad Bold"/>
                <w:color w:val="FF0000"/>
                <w:sz w:val="32"/>
                <w:szCs w:val="32"/>
                <w:rtl/>
              </w:rPr>
              <w:t>قسم الأنظمة</w:t>
            </w:r>
          </w:p>
        </w:tc>
      </w:tr>
    </w:tbl>
    <w:p w:rsidR="00F57337" w:rsidRPr="00043091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t>أ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>)</w:t>
      </w:r>
      <w:r w:rsidRPr="00043091">
        <w:rPr>
          <w:rFonts w:ascii="Arial" w:hAnsi="Arial" w:cs="Times New Roman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F57337" w:rsidRPr="00043091" w:rsidTr="00C44228">
        <w:tc>
          <w:tcPr>
            <w:tcW w:w="8590" w:type="dxa"/>
          </w:tcPr>
          <w:p w:rsidR="00F57337" w:rsidRPr="00043091" w:rsidRDefault="00F57337" w:rsidP="007E136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="007E1365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أحكام </w:t>
            </w:r>
            <w:r w:rsidR="00091089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الملكية </w:t>
            </w:r>
            <w:proofErr w:type="spellStart"/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>3-</w:t>
            </w:r>
            <w:proofErr w:type="spellEnd"/>
            <w:r w:rsidR="007E1365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 5502177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0566B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عدد الساعات المعتمدة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0566BF" w:rsidRPr="000566B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>3 ساعات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البرنامج أو البرامج الذي يقدم ضمنه المقرر الدراسي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.</w:t>
            </w:r>
            <w:r w:rsidRPr="0072141F">
              <w:rPr>
                <w:rFonts w:ascii="Arial" w:eastAsia="Times New Roman" w:hAnsi="Arial" w:cs="AL-Mohanad Bold"/>
                <w:color w:val="FF0000"/>
                <w:sz w:val="32"/>
                <w:szCs w:val="32"/>
                <w:rtl/>
              </w:rPr>
              <w:t xml:space="preserve"> البكالوريوس</w:t>
            </w:r>
          </w:p>
          <w:p w:rsidR="00F57337" w:rsidRPr="00043091" w:rsidRDefault="00F57337" w:rsidP="002157B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في حال وجود مقرر اختياري عام في عدة برامج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بيّن هذا بدلاً من إعداد قائمة بهذه البرامج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015FB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عضو هيئة التدريس المسؤول عن المقرر </w:t>
            </w:r>
            <w:proofErr w:type="spellStart"/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15FB3" w:rsidRPr="00015FB3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حسب الجدول الدراسي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5B1B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72141F">
              <w:rPr>
                <w:rFonts w:ascii="Arial" w:eastAsia="Times New Roman" w:hAnsi="Arial" w:cs="AL-Mohanad Bold"/>
                <w:color w:val="FF0000"/>
                <w:sz w:val="32"/>
                <w:szCs w:val="32"/>
                <w:rtl/>
              </w:rPr>
              <w:t>المستوى</w:t>
            </w:r>
            <w:r w:rsidR="005B1B12" w:rsidRPr="0072141F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 xml:space="preserve"> السابع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72141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المتطلبات السابقة لهذا المقرر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proofErr w:type="spellStart"/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="00D319F8" w:rsidRPr="0004309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="00015FB3" w:rsidRPr="00015FB3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2157B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المتطلبات الآنية لهذا المقرر 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Pr="0072141F">
              <w:rPr>
                <w:rFonts w:ascii="Arial" w:eastAsia="Times New Roman" w:hAnsi="Arial" w:cs="AL-Mohanad Bold"/>
                <w:color w:val="FF0000"/>
                <w:sz w:val="32"/>
                <w:szCs w:val="32"/>
                <w:rtl/>
              </w:rPr>
              <w:t>لا يوجد</w:t>
            </w:r>
          </w:p>
        </w:tc>
      </w:tr>
      <w:tr w:rsidR="00F57337" w:rsidRPr="00043091" w:rsidTr="00C44228">
        <w:tc>
          <w:tcPr>
            <w:tcW w:w="8590" w:type="dxa"/>
          </w:tcPr>
          <w:p w:rsidR="00F57337" w:rsidRPr="00043091" w:rsidRDefault="00F57337" w:rsidP="00015FB3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</w:t>
            </w:r>
            <w:proofErr w:type="spellStart"/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التعليمية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:</w:t>
            </w:r>
            <w:proofErr w:type="spellEnd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r w:rsidR="00015FB3">
              <w:rPr>
                <w:rFonts w:ascii="Arial" w:eastAsia="Times New Roman" w:hAnsi="Arial" w:cs="AL-Mohanad Bold" w:hint="cs"/>
                <w:color w:val="FF0000"/>
                <w:sz w:val="32"/>
                <w:szCs w:val="32"/>
                <w:rtl/>
              </w:rPr>
              <w:t>مقر الكلية</w:t>
            </w:r>
          </w:p>
        </w:tc>
      </w:tr>
    </w:tbl>
    <w:p w:rsidR="00F57337" w:rsidRPr="00043091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t>ب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 xml:space="preserve">) </w:t>
      </w:r>
      <w:r w:rsidRPr="00043091">
        <w:rPr>
          <w:rFonts w:ascii="Arial" w:hAnsi="Arial" w:cs="Times New Roman"/>
          <w:b/>
          <w:bCs/>
          <w:sz w:val="28"/>
          <w:szCs w:val="28"/>
          <w:rtl/>
        </w:rPr>
        <w:t>الأهداف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043091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57337" w:rsidRPr="00043091" w:rsidTr="00C44228">
        <w:trPr>
          <w:trHeight w:val="690"/>
        </w:trPr>
        <w:tc>
          <w:tcPr>
            <w:tcW w:w="8640" w:type="dxa"/>
          </w:tcPr>
          <w:p w:rsidR="00F57337" w:rsidRPr="00043091" w:rsidRDefault="00F57337" w:rsidP="00B846E3">
            <w:pPr>
              <w:spacing w:before="100" w:beforeAutospacing="1" w:after="100" w:afterAutospacing="1" w:line="240" w:lineRule="auto"/>
              <w:jc w:val="both"/>
              <w:rPr>
                <w:rFonts w:ascii="Arial" w:hAnsi="Arial" w:cs="Times New Roman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1- وصف موجز لنتائج التعلم الأساسية للطلبة المسجلين في المقرر:</w:t>
            </w:r>
          </w:p>
          <w:p w:rsidR="00F57337" w:rsidRDefault="00F57337" w:rsidP="00B846E3">
            <w:pPr>
              <w:spacing w:before="100" w:beforeAutospacing="1" w:after="100" w:afterAutospacing="1" w:line="240" w:lineRule="auto"/>
              <w:jc w:val="both"/>
              <w:rPr>
                <w:rFonts w:ascii="Arial" w:hAnsi="Arial" w:cs="Times New Roman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يهدف المقرر إلى أن يحقق الطالب النتائج الآتية:</w:t>
            </w:r>
          </w:p>
          <w:p w:rsidR="006C1FA3" w:rsidRPr="00015FB3" w:rsidRDefault="006C1FA3" w:rsidP="00015FB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</w:pPr>
            <w:r w:rsidRPr="00015FB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  <w:t xml:space="preserve">القدرة على </w:t>
            </w:r>
            <w:r w:rsidRPr="00015FB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  <w:t>تصنيف الأموال وإدراك الوجوه المشروعة لكسب المال  .</w:t>
            </w:r>
          </w:p>
          <w:p w:rsidR="00E65D74" w:rsidRPr="00015FB3" w:rsidRDefault="006C1FA3" w:rsidP="00015FB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Times New Roman"/>
                <w:b/>
                <w:sz w:val="28"/>
                <w:szCs w:val="28"/>
              </w:rPr>
            </w:pPr>
            <w:r w:rsidRPr="00015FB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  <w:t xml:space="preserve">القدرة على تحليل وتمييز أسباب الملكية في الفقه </w:t>
            </w:r>
            <w:proofErr w:type="spellStart"/>
            <w:r w:rsidRPr="00015FB3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eastAsia="ko-KR" w:bidi="ar-EG"/>
              </w:rPr>
              <w:t>والقانون.</w:t>
            </w:r>
            <w:proofErr w:type="spellEnd"/>
            <w:r w:rsidRPr="00015FB3">
              <w:rPr>
                <w:rFonts w:ascii="Arial" w:hAnsi="Arial"/>
                <w:b/>
                <w:bCs/>
                <w:sz w:val="28"/>
                <w:szCs w:val="28"/>
                <w:rtl/>
                <w:lang w:eastAsia="ko-KR" w:bidi="ar-EG"/>
              </w:rPr>
              <w:t>   </w:t>
            </w:r>
          </w:p>
        </w:tc>
      </w:tr>
      <w:tr w:rsidR="00F57337" w:rsidRPr="00043091" w:rsidTr="00C44228">
        <w:tc>
          <w:tcPr>
            <w:tcW w:w="8640" w:type="dxa"/>
          </w:tcPr>
          <w:p w:rsidR="00F57337" w:rsidRPr="00043091" w:rsidRDefault="00F57337" w:rsidP="00151307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2-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المقرر الدراسي 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مثل الاستخدام المتزايد لتقنية المعلومات أو مراجع الإنترنت، والتغييرات في  المحتوى كنتيجة للأبحاث الجديدة في مجال الدراسة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). </w:t>
            </w:r>
          </w:p>
          <w:p w:rsidR="00151307" w:rsidRPr="00015FB3" w:rsidRDefault="00151307" w:rsidP="00015FB3">
            <w:pPr>
              <w:pStyle w:val="a6"/>
              <w:numPr>
                <w:ilvl w:val="0"/>
                <w:numId w:val="18"/>
              </w:numPr>
              <w:rPr>
                <w:rtl/>
                <w:lang w:val="en-AU"/>
              </w:rPr>
            </w:pPr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مراجعة المقرر دوريا لإضافة ما  يتواكب  من </w:t>
            </w:r>
            <w:r w:rsidR="0023081B" w:rsidRPr="00015FB3">
              <w:rPr>
                <w:rFonts w:ascii="Arial" w:hAnsi="Arial" w:cs="Times New Roman" w:hint="cs"/>
                <w:sz w:val="28"/>
                <w:szCs w:val="28"/>
                <w:rtl/>
              </w:rPr>
              <w:t>مس</w:t>
            </w:r>
            <w:r w:rsidR="00F95C35" w:rsidRPr="00015FB3">
              <w:rPr>
                <w:rFonts w:ascii="Arial" w:hAnsi="Arial" w:cs="Times New Roman" w:hint="cs"/>
                <w:sz w:val="28"/>
                <w:szCs w:val="28"/>
                <w:rtl/>
              </w:rPr>
              <w:t>ت</w:t>
            </w:r>
            <w:r w:rsidR="0023081B"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جدات </w:t>
            </w:r>
            <w:r w:rsidRPr="00015FB3">
              <w:rPr>
                <w:rFonts w:hint="cs"/>
                <w:rtl/>
                <w:lang w:val="en-AU"/>
              </w:rPr>
              <w:t xml:space="preserve"> </w:t>
            </w:r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في الواقع </w:t>
            </w:r>
            <w:r w:rsidRPr="00015FB3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151307" w:rsidRPr="00015FB3" w:rsidRDefault="00151307" w:rsidP="00015FB3">
            <w:pPr>
              <w:pStyle w:val="a6"/>
              <w:numPr>
                <w:ilvl w:val="0"/>
                <w:numId w:val="17"/>
              </w:numPr>
              <w:rPr>
                <w:rtl/>
                <w:lang w:val="en-AU"/>
              </w:rPr>
            </w:pPr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lastRenderedPageBreak/>
              <w:t>الاستفادة من تقنيات التعلم الحديثة مثل الإنترنت وتكنولوجيا المعلومات</w:t>
            </w:r>
            <w:r w:rsidRPr="00015FB3">
              <w:rPr>
                <w:rFonts w:hint="cs"/>
                <w:rtl/>
                <w:lang w:val="en-AU"/>
              </w:rPr>
              <w:t>.</w:t>
            </w:r>
          </w:p>
          <w:p w:rsidR="00E519BB" w:rsidRPr="00015FB3" w:rsidRDefault="00E519BB" w:rsidP="00015FB3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زيادة الجانب البحثي في هذا المقرر بتكليف الطلاب بعمل بحوث في مجال </w:t>
            </w:r>
            <w:proofErr w:type="spellStart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>تفعيل</w:t>
            </w:r>
            <w:proofErr w:type="spellEnd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حق الملكية والحقوق المتفرعة عنها ، وسلطات المالك على الشيء سواء كان منفردا أم مالكا على الشيوع</w:t>
            </w:r>
            <w:r w:rsidRPr="00015FB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.. </w:t>
            </w:r>
          </w:p>
          <w:p w:rsidR="00F57337" w:rsidRPr="00015FB3" w:rsidRDefault="00E519BB" w:rsidP="00015FB3">
            <w:pPr>
              <w:pStyle w:val="a6"/>
              <w:numPr>
                <w:ilvl w:val="0"/>
                <w:numId w:val="17"/>
              </w:numPr>
              <w:jc w:val="both"/>
              <w:rPr>
                <w:rFonts w:ascii="Arial" w:hAnsi="Arial" w:cs="AL-Mohanad"/>
                <w:b/>
                <w:bCs/>
              </w:rPr>
            </w:pPr>
            <w:r w:rsidRPr="00015FB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زيادة الجانب التطبيقي النظري </w:t>
            </w:r>
            <w:proofErr w:type="spellStart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>بها</w:t>
            </w:r>
            <w:proofErr w:type="spellEnd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>،</w:t>
            </w:r>
            <w:proofErr w:type="spellEnd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بتدريب الطلاب على القضايا النزاعات المدنية على الأموال وحق الملكية ودعوى القسمة للمال الشائع </w:t>
            </w:r>
            <w:r w:rsidRPr="00015FB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.... </w:t>
            </w:r>
            <w:proofErr w:type="spellStart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>إلخ</w:t>
            </w:r>
            <w:proofErr w:type="spellEnd"/>
            <w:r w:rsidRPr="00015FB3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</w:t>
            </w:r>
            <w:r w:rsidRPr="00015FB3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</w:tbl>
    <w:p w:rsidR="00F57337" w:rsidRPr="00043091" w:rsidRDefault="00F57337" w:rsidP="00E81F1B">
      <w:pPr>
        <w:pStyle w:val="9"/>
        <w:bidi/>
        <w:jc w:val="both"/>
        <w:rPr>
          <w:rFonts w:cs="AL-Mohanad"/>
          <w:sz w:val="28"/>
          <w:szCs w:val="28"/>
        </w:rPr>
      </w:pPr>
      <w:r w:rsidRPr="00043091">
        <w:rPr>
          <w:rFonts w:cs="Times New Roman"/>
          <w:b/>
          <w:bCs/>
          <w:sz w:val="28"/>
          <w:szCs w:val="28"/>
          <w:rtl/>
          <w:lang w:val="en-US"/>
        </w:rPr>
        <w:lastRenderedPageBreak/>
        <w:t>ج</w:t>
      </w:r>
      <w:r w:rsidRPr="00043091">
        <w:rPr>
          <w:rFonts w:cs="AL-Mohanad"/>
          <w:b/>
          <w:bCs/>
          <w:sz w:val="28"/>
          <w:szCs w:val="28"/>
          <w:rtl/>
          <w:lang w:val="en-US"/>
        </w:rPr>
        <w:t xml:space="preserve">) </w:t>
      </w:r>
      <w:r w:rsidRPr="00043091">
        <w:rPr>
          <w:rFonts w:cs="Times New Roman"/>
          <w:b/>
          <w:bCs/>
          <w:sz w:val="28"/>
          <w:szCs w:val="28"/>
          <w:rtl/>
        </w:rPr>
        <w:t xml:space="preserve">توصيف المقرر الدراسي </w:t>
      </w:r>
      <w:r w:rsidRPr="00043091">
        <w:rPr>
          <w:rFonts w:cs="AL-Mohanad"/>
          <w:sz w:val="28"/>
          <w:szCs w:val="28"/>
          <w:rtl/>
        </w:rPr>
        <w:t>(</w:t>
      </w:r>
      <w:r w:rsidRPr="00043091">
        <w:rPr>
          <w:rFonts w:cs="Times New Roman"/>
          <w:sz w:val="28"/>
          <w:szCs w:val="28"/>
          <w:rtl/>
        </w:rPr>
        <w:t>ملاحظة</w:t>
      </w:r>
      <w:r w:rsidRPr="00043091">
        <w:rPr>
          <w:rFonts w:cs="AL-Mohanad"/>
          <w:sz w:val="28"/>
          <w:szCs w:val="28"/>
          <w:rtl/>
        </w:rPr>
        <w:t xml:space="preserve">: </w:t>
      </w:r>
      <w:r w:rsidRPr="00043091">
        <w:rPr>
          <w:rFonts w:cs="Times New Roman"/>
          <w:sz w:val="28"/>
          <w:szCs w:val="28"/>
          <w:rtl/>
        </w:rPr>
        <w:t xml:space="preserve">ينبغي إرفاق توصيف عام في الاستمارة المستخدمة في النشرة التعريفية أو الدليل </w:t>
      </w:r>
      <w:r w:rsidRPr="00043091">
        <w:rPr>
          <w:rFonts w:cs="AL-Mohanad"/>
          <w:sz w:val="28"/>
          <w:szCs w:val="28"/>
          <w:rtl/>
        </w:rPr>
        <w:t xml:space="preserve">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F57337" w:rsidRPr="00043091" w:rsidTr="006C1FA3">
        <w:tc>
          <w:tcPr>
            <w:tcW w:w="9157" w:type="dxa"/>
            <w:gridSpan w:val="3"/>
          </w:tcPr>
          <w:p w:rsidR="00F57337" w:rsidRPr="0004309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57337" w:rsidRPr="00043091" w:rsidTr="006C1FA3">
        <w:tc>
          <w:tcPr>
            <w:tcW w:w="6888" w:type="dxa"/>
          </w:tcPr>
          <w:p w:rsidR="00F57337" w:rsidRPr="00043091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F57337" w:rsidRPr="00043091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F57337" w:rsidRPr="00043091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F57337" w:rsidRPr="00043091" w:rsidTr="006C1FA3">
        <w:tc>
          <w:tcPr>
            <w:tcW w:w="6888" w:type="dxa"/>
          </w:tcPr>
          <w:p w:rsidR="00B014D3" w:rsidRPr="006C1FA3" w:rsidRDefault="0023081B" w:rsidP="002027BF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</w:rPr>
            </w:pPr>
            <w:proofErr w:type="spellStart"/>
            <w:r w:rsidRPr="006C1FA3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6C1FA3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</w:t>
            </w:r>
            <w:r w:rsidR="00E519BB" w:rsidRPr="006C1FA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مقدمة عامة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تشمل : تعريف بالملكية وبالمال عموما.</w:t>
            </w:r>
          </w:p>
        </w:tc>
        <w:tc>
          <w:tcPr>
            <w:tcW w:w="1134" w:type="dxa"/>
          </w:tcPr>
          <w:p w:rsidR="00F57337" w:rsidRPr="006C1FA3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043091" w:rsidTr="006C1FA3">
        <w:tc>
          <w:tcPr>
            <w:tcW w:w="6888" w:type="dxa"/>
          </w:tcPr>
          <w:p w:rsidR="00E519BB" w:rsidRPr="006C1FA3" w:rsidRDefault="00E519BB" w:rsidP="00E519BB">
            <w:pPr>
              <w:ind w:left="240"/>
              <w:jc w:val="both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القسم الأول : المال وأقسامه</w:t>
            </w:r>
          </w:p>
          <w:p w:rsidR="00E519BB" w:rsidRPr="006C1FA3" w:rsidRDefault="00E519BB" w:rsidP="00E519BB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ماهية المال وأقسامه من ناحية الضمان متقوم وغير متقوم- ومن ناحية تماثل الأجزاء مثلي وقيمي , ومن ناحية الاستقرار عقار ومنقول </w:t>
            </w:r>
          </w:p>
          <w:p w:rsidR="00F57337" w:rsidRPr="006C1FA3" w:rsidRDefault="00E519BB" w:rsidP="00E519BB">
            <w:pPr>
              <w:tabs>
                <w:tab w:val="num" w:pos="-120"/>
              </w:tabs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معنى الاستخلاف في الأموال</w:t>
            </w:r>
          </w:p>
        </w:tc>
        <w:tc>
          <w:tcPr>
            <w:tcW w:w="1134" w:type="dxa"/>
          </w:tcPr>
          <w:p w:rsidR="00F57337" w:rsidRPr="006C1FA3" w:rsidRDefault="00973831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973831" w:rsidP="00FF577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043091" w:rsidTr="006C1FA3">
        <w:tc>
          <w:tcPr>
            <w:tcW w:w="6888" w:type="dxa"/>
          </w:tcPr>
          <w:p w:rsidR="001A0EDC" w:rsidRPr="006C1FA3" w:rsidRDefault="00E519BB" w:rsidP="001A0EDC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صور كسب المال (بالعمل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بالميراث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بالزرع وإحياء الموات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كسب المال بالمتاجرة والمخاطرة والهجرة).</w:t>
            </w:r>
          </w:p>
        </w:tc>
        <w:tc>
          <w:tcPr>
            <w:tcW w:w="1134" w:type="dxa"/>
          </w:tcPr>
          <w:p w:rsidR="00F57337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043091" w:rsidTr="006C1FA3">
        <w:tc>
          <w:tcPr>
            <w:tcW w:w="6888" w:type="dxa"/>
          </w:tcPr>
          <w:p w:rsidR="00B014D3" w:rsidRPr="006C1FA3" w:rsidRDefault="00E519BB" w:rsidP="006C1FA3">
            <w:pPr>
              <w:tabs>
                <w:tab w:val="num" w:pos="-120"/>
              </w:tabs>
              <w:ind w:left="240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صور الحلال والحرام في كسب المال (الربا- الكسب بالانتظار-الكسب بغير الحق </w:t>
            </w:r>
            <w:proofErr w:type="spellStart"/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الكسب بالاحتكار</w:t>
            </w:r>
            <w:proofErr w:type="spellStart"/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134" w:type="dxa"/>
          </w:tcPr>
          <w:p w:rsidR="00F57337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043091" w:rsidTr="006C1FA3">
        <w:tc>
          <w:tcPr>
            <w:tcW w:w="6888" w:type="dxa"/>
          </w:tcPr>
          <w:p w:rsidR="00F57337" w:rsidRPr="006C1FA3" w:rsidRDefault="005E31A7" w:rsidP="006C1FA3">
            <w:p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Times New Roman"/>
                <w:color w:val="FF0000"/>
                <w:sz w:val="28"/>
                <w:szCs w:val="28"/>
                <w:rtl/>
                <w:lang w:bidi="ar-EG"/>
              </w:rPr>
              <w:t>–</w:t>
            </w:r>
            <w:r w:rsidRPr="006C1FA3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>الأموال التي يجوز امتلاكها والتي  لا</w:t>
            </w:r>
            <w:r w:rsidR="00B8183D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يجوز امتلاكها (الأموال المرصودة للمنافع العامة ـ الأموال التي لا تتكافأ فيها الثمرة مع العمل </w:t>
            </w:r>
            <w:r w:rsidR="00E519BB" w:rsidRPr="006C1FA3">
              <w:rPr>
                <w:color w:val="FF0000"/>
                <w:sz w:val="28"/>
                <w:szCs w:val="28"/>
                <w:rtl/>
              </w:rPr>
              <w:t>–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الأموال التي تئول إلى الدولة </w:t>
            </w:r>
            <w:proofErr w:type="spellStart"/>
            <w:r w:rsidR="00E519BB" w:rsidRPr="006C1FA3">
              <w:rPr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المعادن </w:t>
            </w:r>
            <w:proofErr w:type="spellStart"/>
            <w:r w:rsidR="00E519BB" w:rsidRPr="006C1FA3">
              <w:rPr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الأراضي الزراعية</w:t>
            </w:r>
            <w:proofErr w:type="spellStart"/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134" w:type="dxa"/>
          </w:tcPr>
          <w:p w:rsidR="00F57337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043091" w:rsidTr="006C1FA3">
        <w:tc>
          <w:tcPr>
            <w:tcW w:w="6888" w:type="dxa"/>
          </w:tcPr>
          <w:p w:rsidR="00F57337" w:rsidRPr="006C1FA3" w:rsidRDefault="00E519BB" w:rsidP="005E31A7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إنفاق المال في مصارفه الشرعية (إنفاق المال على صاحبه وأسرته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الزكاة- الصدقات).</w:t>
            </w:r>
          </w:p>
        </w:tc>
        <w:tc>
          <w:tcPr>
            <w:tcW w:w="1134" w:type="dxa"/>
          </w:tcPr>
          <w:p w:rsidR="00F57337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57337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31C86" w:rsidRPr="00043091" w:rsidTr="006C1FA3">
        <w:tc>
          <w:tcPr>
            <w:tcW w:w="6888" w:type="dxa"/>
          </w:tcPr>
          <w:p w:rsidR="00F31C86" w:rsidRPr="006C1FA3" w:rsidRDefault="00E519BB" w:rsidP="002027BF">
            <w:pPr>
              <w:spacing w:line="216" w:lineRule="auto"/>
              <w:jc w:val="lowKashida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القسم الثاني الملكية أنواع الحقوق وتقسيماتها (حقوق مالية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حقوق غير مالية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حقوق مختلطة) .</w:t>
            </w:r>
          </w:p>
        </w:tc>
        <w:tc>
          <w:tcPr>
            <w:tcW w:w="1134" w:type="dxa"/>
          </w:tcPr>
          <w:p w:rsidR="00F31C86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31C86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31C86" w:rsidRPr="00043091" w:rsidTr="006C1FA3">
        <w:tc>
          <w:tcPr>
            <w:tcW w:w="6888" w:type="dxa"/>
          </w:tcPr>
          <w:p w:rsidR="00F31C86" w:rsidRPr="006C1FA3" w:rsidRDefault="00E519BB" w:rsidP="00F153FE">
            <w:pPr>
              <w:spacing w:line="216" w:lineRule="auto"/>
              <w:jc w:val="lowKashida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صور الملكية (الملكية العامة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الملكية الخاصة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الملكية الشائعة).</w:t>
            </w:r>
          </w:p>
        </w:tc>
        <w:tc>
          <w:tcPr>
            <w:tcW w:w="1134" w:type="dxa"/>
          </w:tcPr>
          <w:p w:rsidR="00F31C86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31C86" w:rsidRPr="006C1FA3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153FE" w:rsidRPr="00043091" w:rsidTr="006C1FA3">
        <w:tc>
          <w:tcPr>
            <w:tcW w:w="6888" w:type="dxa"/>
          </w:tcPr>
          <w:p w:rsidR="00E519BB" w:rsidRPr="006C1FA3" w:rsidRDefault="00E519BB" w:rsidP="00E519BB">
            <w:pPr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>سلطات الملكية المفرزة :</w:t>
            </w:r>
          </w:p>
          <w:p w:rsidR="00E519BB" w:rsidRPr="006C1FA3" w:rsidRDefault="00E519BB" w:rsidP="00E519BB">
            <w:pPr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 xml:space="preserve">  أ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الملكية التامة.</w:t>
            </w:r>
          </w:p>
          <w:p w:rsidR="00F153FE" w:rsidRPr="006C1FA3" w:rsidRDefault="00E519BB" w:rsidP="00E519BB">
            <w:pPr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 ب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الملكية الناقصة (الانتفاع ومشتقاته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الحكر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الارتفاق)</w:t>
            </w:r>
          </w:p>
        </w:tc>
        <w:tc>
          <w:tcPr>
            <w:tcW w:w="1134" w:type="dxa"/>
          </w:tcPr>
          <w:p w:rsidR="00F153FE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1135" w:type="dxa"/>
          </w:tcPr>
          <w:p w:rsidR="00F153FE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F153FE" w:rsidRPr="00043091" w:rsidTr="006C1FA3">
        <w:tc>
          <w:tcPr>
            <w:tcW w:w="6888" w:type="dxa"/>
          </w:tcPr>
          <w:p w:rsidR="00F153FE" w:rsidRPr="006C1FA3" w:rsidRDefault="005E31A7" w:rsidP="005E31A7">
            <w:pPr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lastRenderedPageBreak/>
              <w:t xml:space="preserve">- 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سلطات الملكية الشائعة (الشيوع العادي ـ الشيوع الإجباري </w:t>
            </w:r>
            <w:r w:rsidR="00E519BB" w:rsidRPr="006C1FA3">
              <w:rPr>
                <w:color w:val="FF0000"/>
                <w:sz w:val="28"/>
                <w:szCs w:val="28"/>
                <w:rtl/>
              </w:rPr>
              <w:t>–</w:t>
            </w:r>
            <w:r w:rsidR="00E519BB"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القسمة ).</w:t>
            </w:r>
          </w:p>
        </w:tc>
        <w:tc>
          <w:tcPr>
            <w:tcW w:w="1134" w:type="dxa"/>
          </w:tcPr>
          <w:p w:rsidR="00F153FE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153FE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519BB" w:rsidRPr="00043091" w:rsidTr="006C1FA3">
        <w:tc>
          <w:tcPr>
            <w:tcW w:w="6888" w:type="dxa"/>
          </w:tcPr>
          <w:p w:rsidR="00E519BB" w:rsidRPr="006C1FA3" w:rsidRDefault="00E519BB" w:rsidP="005E31A7">
            <w:pPr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نطاق الملكية (مسئولية المالك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حقوق </w:t>
            </w:r>
            <w:r w:rsidR="00B8183D" w:rsidRPr="006C1FA3">
              <w:rPr>
                <w:rFonts w:hint="cs"/>
                <w:color w:val="FF0000"/>
                <w:sz w:val="28"/>
                <w:szCs w:val="28"/>
                <w:rtl/>
              </w:rPr>
              <w:t>الارتفاق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القانونية مثل حق المرور وحق الري وحق المناور وحق المطل).</w:t>
            </w:r>
          </w:p>
        </w:tc>
        <w:tc>
          <w:tcPr>
            <w:tcW w:w="1134" w:type="dxa"/>
          </w:tcPr>
          <w:p w:rsidR="00E519BB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E519BB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519BB" w:rsidRPr="00043091" w:rsidTr="006C1FA3">
        <w:tc>
          <w:tcPr>
            <w:tcW w:w="6888" w:type="dxa"/>
          </w:tcPr>
          <w:p w:rsidR="00E519BB" w:rsidRPr="006C1FA3" w:rsidRDefault="00E519BB" w:rsidP="00E519BB">
            <w:pPr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مصادر الملكية : </w:t>
            </w:r>
          </w:p>
          <w:p w:rsidR="00E519BB" w:rsidRPr="006C1FA3" w:rsidRDefault="00E519BB" w:rsidP="00E519BB">
            <w:pPr>
              <w:ind w:left="240"/>
              <w:jc w:val="both"/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 أ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المصادر المادية (الحيازة ـ الالتصاق ـ الميراث).</w:t>
            </w:r>
          </w:p>
          <w:p w:rsidR="00E519BB" w:rsidRPr="006C1FA3" w:rsidRDefault="00E519BB" w:rsidP="00E519BB">
            <w:pPr>
              <w:rPr>
                <w:color w:val="FF0000"/>
                <w:sz w:val="28"/>
                <w:szCs w:val="28"/>
                <w:rtl/>
              </w:rPr>
            </w:pP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 ب ـ المصادر المعنوية (المنع من التصرف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التصرف القانوني من خلال العقد أو الوصية </w:t>
            </w:r>
            <w:r w:rsidRPr="006C1FA3">
              <w:rPr>
                <w:color w:val="FF0000"/>
                <w:sz w:val="28"/>
                <w:szCs w:val="28"/>
                <w:rtl/>
              </w:rPr>
              <w:t>–</w:t>
            </w:r>
            <w:r w:rsidRPr="006C1FA3">
              <w:rPr>
                <w:rFonts w:hint="cs"/>
                <w:color w:val="FF0000"/>
                <w:sz w:val="28"/>
                <w:szCs w:val="28"/>
                <w:rtl/>
              </w:rPr>
              <w:t xml:space="preserve"> الحلول محل المتصرف إليه في الحق المتصرف فيه من خلال الشفعة أو من خلال حق الاسترداد للحصة الشائعة المبيعة).</w:t>
            </w:r>
          </w:p>
        </w:tc>
        <w:tc>
          <w:tcPr>
            <w:tcW w:w="1134" w:type="dxa"/>
          </w:tcPr>
          <w:p w:rsidR="00E519BB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5" w:type="dxa"/>
          </w:tcPr>
          <w:p w:rsidR="00E519BB" w:rsidRPr="006C1FA3" w:rsidRDefault="00E519BB" w:rsidP="002027BF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6C1FA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4E0979" w:rsidRPr="00043091" w:rsidRDefault="004E0979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72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900"/>
        <w:gridCol w:w="1620"/>
        <w:gridCol w:w="1530"/>
        <w:gridCol w:w="836"/>
        <w:gridCol w:w="874"/>
        <w:gridCol w:w="720"/>
        <w:gridCol w:w="1826"/>
      </w:tblGrid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6C1FA3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مكونات المقرر الدراسي 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إجمالي عدد ساعات التدريس لكل فصل 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Pr="0004309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04309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F57337" w:rsidRPr="00043091" w:rsidTr="004D65EA">
        <w:trPr>
          <w:trHeight w:val="1493"/>
        </w:trPr>
        <w:tc>
          <w:tcPr>
            <w:tcW w:w="2314" w:type="dxa"/>
            <w:gridSpan w:val="2"/>
          </w:tcPr>
          <w:p w:rsidR="00F57337" w:rsidRPr="0004309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المحاضرة</w:t>
            </w:r>
            <w:r w:rsidRPr="0004309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043091" w:rsidRDefault="00F57337" w:rsidP="006C078B">
            <w:pPr>
              <w:jc w:val="center"/>
              <w:rPr>
                <w:rtl/>
                <w:lang w:val="en-AU"/>
              </w:rPr>
            </w:pPr>
          </w:p>
          <w:p w:rsidR="00F57337" w:rsidRPr="00043091" w:rsidRDefault="00015FB3" w:rsidP="00C05DBE">
            <w:pPr>
              <w:jc w:val="center"/>
              <w:rPr>
                <w:bCs/>
                <w:sz w:val="36"/>
                <w:szCs w:val="36"/>
                <w:lang w:val="en-AU"/>
              </w:rPr>
            </w:pPr>
            <w:r>
              <w:rPr>
                <w:rFonts w:hint="cs"/>
                <w:bCs/>
                <w:sz w:val="36"/>
                <w:szCs w:val="36"/>
                <w:rtl/>
                <w:lang w:val="en-AU"/>
              </w:rPr>
              <w:t xml:space="preserve">3 </w:t>
            </w:r>
            <w:r>
              <w:rPr>
                <w:bCs/>
                <w:sz w:val="36"/>
                <w:szCs w:val="36"/>
              </w:rPr>
              <w:t>x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12 </w:t>
            </w:r>
            <w:proofErr w:type="spellStart"/>
            <w:r>
              <w:rPr>
                <w:rFonts w:hint="cs"/>
                <w:bCs/>
                <w:sz w:val="36"/>
                <w:szCs w:val="36"/>
                <w:rtl/>
              </w:rPr>
              <w:t>=</w:t>
            </w:r>
            <w:proofErr w:type="spellEnd"/>
            <w:r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  <w:r w:rsidR="00C05DBE" w:rsidRPr="00043091">
              <w:rPr>
                <w:rFonts w:hint="cs"/>
                <w:bCs/>
                <w:sz w:val="36"/>
                <w:szCs w:val="36"/>
                <w:rtl/>
                <w:lang w:val="en-AU"/>
              </w:rPr>
              <w:t>42</w:t>
            </w:r>
          </w:p>
        </w:tc>
        <w:tc>
          <w:tcPr>
            <w:tcW w:w="1620" w:type="dxa"/>
          </w:tcPr>
          <w:p w:rsidR="00F57337" w:rsidRPr="0004309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مادة  الدرس</w:t>
            </w:r>
            <w:r w:rsidRPr="0004309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043091" w:rsidRDefault="00F57337" w:rsidP="006C078B">
            <w:pPr>
              <w:rPr>
                <w:rtl/>
                <w:lang w:val="en-AU"/>
              </w:rPr>
            </w:pPr>
          </w:p>
          <w:p w:rsidR="00F57337" w:rsidRPr="00043091" w:rsidRDefault="00C05DBE" w:rsidP="00C05DBE">
            <w:pPr>
              <w:jc w:val="center"/>
              <w:rPr>
                <w:b/>
                <w:bCs/>
                <w:sz w:val="36"/>
                <w:szCs w:val="36"/>
                <w:lang w:val="en-AU"/>
              </w:rPr>
            </w:pPr>
            <w:r w:rsidRPr="00043091">
              <w:rPr>
                <w:rFonts w:hint="cs"/>
                <w:b/>
                <w:bCs/>
                <w:sz w:val="36"/>
                <w:szCs w:val="36"/>
                <w:rtl/>
                <w:lang w:val="en-AU"/>
              </w:rPr>
              <w:t>42</w:t>
            </w:r>
          </w:p>
        </w:tc>
        <w:tc>
          <w:tcPr>
            <w:tcW w:w="1530" w:type="dxa"/>
          </w:tcPr>
          <w:p w:rsidR="00F57337" w:rsidRPr="0004309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المختبر</w:t>
            </w:r>
          </w:p>
          <w:p w:rsidR="00F57337" w:rsidRPr="00043091" w:rsidRDefault="00F57337" w:rsidP="006C078B">
            <w:pPr>
              <w:rPr>
                <w:rtl/>
                <w:lang w:val="en-AU"/>
              </w:rPr>
            </w:pPr>
          </w:p>
          <w:p w:rsidR="00F57337" w:rsidRPr="00043091" w:rsidRDefault="00F57337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04309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لا</w:t>
            </w:r>
            <w:r w:rsidRPr="00043091">
              <w:rPr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04309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يوجد</w:t>
            </w:r>
          </w:p>
        </w:tc>
        <w:tc>
          <w:tcPr>
            <w:tcW w:w="1710" w:type="dxa"/>
            <w:gridSpan w:val="2"/>
          </w:tcPr>
          <w:p w:rsidR="00F57337" w:rsidRPr="0004309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عملي</w:t>
            </w:r>
            <w:r w:rsidRPr="00043091">
              <w:rPr>
                <w:rFonts w:ascii="Arial" w:hAnsi="Arial" w:cs="AL-Mohanad"/>
                <w:b/>
                <w:sz w:val="32"/>
                <w:szCs w:val="32"/>
                <w:rtl/>
              </w:rPr>
              <w:t>/</w:t>
            </w: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ميداني</w:t>
            </w:r>
            <w:r w:rsidRPr="00043091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/    </w:t>
            </w: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 xml:space="preserve">  تدريبي</w:t>
            </w:r>
          </w:p>
          <w:p w:rsidR="00F57337" w:rsidRPr="00043091" w:rsidRDefault="00F57337" w:rsidP="006C078B">
            <w:pPr>
              <w:jc w:val="center"/>
              <w:rPr>
                <w:b/>
                <w:sz w:val="36"/>
                <w:szCs w:val="36"/>
                <w:lang w:val="en-AU"/>
              </w:rPr>
            </w:pPr>
            <w:r w:rsidRPr="00043091">
              <w:rPr>
                <w:b/>
                <w:sz w:val="36"/>
                <w:szCs w:val="36"/>
                <w:rtl/>
                <w:lang w:val="en-AU"/>
              </w:rPr>
              <w:t>1</w:t>
            </w:r>
          </w:p>
        </w:tc>
        <w:tc>
          <w:tcPr>
            <w:tcW w:w="2546" w:type="dxa"/>
            <w:gridSpan w:val="2"/>
          </w:tcPr>
          <w:p w:rsidR="00F57337" w:rsidRPr="0004309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043091">
              <w:rPr>
                <w:rFonts w:ascii="Arial" w:hAnsi="Arial" w:cs="Times New Roman"/>
                <w:b/>
                <w:sz w:val="32"/>
                <w:szCs w:val="32"/>
                <w:rtl/>
              </w:rPr>
              <w:t>أخرى</w:t>
            </w:r>
            <w:r w:rsidRPr="0004309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043091" w:rsidRDefault="00F57337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04309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اختبارات</w:t>
            </w:r>
            <w:r w:rsidRPr="00043091">
              <w:rPr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04309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شهرية</w:t>
            </w:r>
          </w:p>
          <w:p w:rsidR="00F57337" w:rsidRPr="00043091" w:rsidRDefault="00F57337" w:rsidP="006C078B">
            <w:pPr>
              <w:jc w:val="center"/>
              <w:rPr>
                <w:b/>
                <w:bCs/>
                <w:sz w:val="36"/>
                <w:szCs w:val="36"/>
                <w:rtl/>
                <w:lang w:val="en-AU"/>
              </w:rPr>
            </w:pPr>
            <w:r w:rsidRPr="00043091">
              <w:rPr>
                <w:b/>
                <w:bCs/>
                <w:sz w:val="36"/>
                <w:szCs w:val="36"/>
                <w:rtl/>
                <w:lang w:val="en-AU"/>
              </w:rPr>
              <w:t>2</w:t>
            </w:r>
          </w:p>
          <w:p w:rsidR="00F57337" w:rsidRPr="00043091" w:rsidRDefault="00F57337" w:rsidP="006C078B">
            <w:pPr>
              <w:rPr>
                <w:lang w:val="en-AU"/>
              </w:rPr>
            </w:pP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دراسة خاصة إضافية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/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التعلم المتوقع أن يستوفيها الطالب أسبوعياً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ينبغي أن يمثل هذا المتوسط لكل فصل دراسي وليس المطلوب لكل أسبوع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</w:p>
          <w:p w:rsidR="00F57337" w:rsidRPr="00043091" w:rsidRDefault="00F57337" w:rsidP="00C44228">
            <w:pPr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043091">
              <w:rPr>
                <w:rFonts w:cs="Simplified Arabic" w:hint="cs"/>
                <w:b/>
                <w:bCs/>
                <w:sz w:val="28"/>
                <w:szCs w:val="28"/>
                <w:rtl/>
                <w:lang w:val="en-AU"/>
              </w:rPr>
              <w:t>لا</w:t>
            </w:r>
            <w:r w:rsidRPr="00043091">
              <w:rPr>
                <w:rFonts w:cs="Simplified Arabic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8"/>
                <w:szCs w:val="28"/>
                <w:rtl/>
                <w:lang w:val="en-AU"/>
              </w:rPr>
              <w:t>يوجد</w:t>
            </w:r>
          </w:p>
        </w:tc>
      </w:tr>
      <w:tr w:rsidR="00F57337" w:rsidRPr="00043091" w:rsidTr="004D65EA">
        <w:trPr>
          <w:trHeight w:val="3115"/>
        </w:trPr>
        <w:tc>
          <w:tcPr>
            <w:tcW w:w="9720" w:type="dxa"/>
            <w:gridSpan w:val="8"/>
          </w:tcPr>
          <w:p w:rsidR="00F57337" w:rsidRPr="00043091" w:rsidRDefault="00F57337" w:rsidP="005D2EB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4-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F57337" w:rsidRPr="00043091" w:rsidRDefault="00F57337" w:rsidP="000D15C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بيّن لكل من مجالات التعلم المبينة أدناه ما يلي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043091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57337" w:rsidRPr="00043091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توصيف لاستراتيجيات التدريس المستخدمة في  المقرر الدراسي بغية تطوير تلك المعارف أو المهارات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57337" w:rsidRPr="00043091" w:rsidRDefault="00F57337" w:rsidP="006C1FA3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</w:t>
            </w:r>
            <w:r w:rsidRPr="000430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 xml:space="preserve">أ 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المعارف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BA0E0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توصيف للمعارف المراد اكتسابها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973831" w:rsidRPr="00015FB3" w:rsidRDefault="006C1FA3" w:rsidP="00015FB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360" w:lineRule="auto"/>
              <w:jc w:val="both"/>
              <w:rPr>
                <w:rFonts w:ascii="Arial" w:hAnsi="Arial"/>
                <w:color w:val="FF0000"/>
                <w:sz w:val="28"/>
                <w:szCs w:val="28"/>
                <w:rtl/>
                <w:lang w:eastAsia="ko-KR" w:bidi="ar-EG"/>
              </w:rPr>
            </w:pPr>
            <w:r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 xml:space="preserve">أنواع </w:t>
            </w:r>
            <w:r w:rsidR="00973831"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>الأموال وإدراك الوجوه المشروعة لكسب المال  .</w:t>
            </w:r>
          </w:p>
          <w:p w:rsidR="00FF577F" w:rsidRPr="00015FB3" w:rsidRDefault="00FF577F" w:rsidP="00015FB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360" w:lineRule="auto"/>
              <w:jc w:val="both"/>
              <w:rPr>
                <w:rFonts w:ascii="Arial" w:hAnsi="Arial"/>
                <w:color w:val="FF0000"/>
                <w:sz w:val="28"/>
                <w:szCs w:val="28"/>
                <w:rtl/>
                <w:lang w:eastAsia="ko-KR" w:bidi="ar-EG"/>
              </w:rPr>
            </w:pPr>
            <w:r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 xml:space="preserve">معرفة أسباب </w:t>
            </w:r>
            <w:r w:rsidR="006C1FA3"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 xml:space="preserve">وأنواع </w:t>
            </w:r>
            <w:r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>الملكية .</w:t>
            </w:r>
          </w:p>
          <w:p w:rsidR="00FF577F" w:rsidRPr="00015FB3" w:rsidRDefault="00FF577F" w:rsidP="00015FB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360" w:lineRule="auto"/>
              <w:jc w:val="both"/>
              <w:rPr>
                <w:rFonts w:ascii="Arial" w:hAnsi="Arial"/>
                <w:color w:val="FF0000"/>
                <w:sz w:val="28"/>
                <w:szCs w:val="28"/>
                <w:rtl/>
                <w:lang w:eastAsia="ko-KR" w:bidi="ar-EG"/>
              </w:rPr>
            </w:pPr>
            <w:r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>معرفة خصائص حق الملكية .</w:t>
            </w:r>
          </w:p>
          <w:p w:rsidR="00F57337" w:rsidRPr="00015FB3" w:rsidRDefault="00FF577F" w:rsidP="00015FB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015FB3">
              <w:rPr>
                <w:rFonts w:ascii="Arial" w:hAnsi="Arial" w:hint="cs"/>
                <w:color w:val="FF0000"/>
                <w:sz w:val="28"/>
                <w:szCs w:val="28"/>
                <w:rtl/>
                <w:lang w:eastAsia="ko-KR" w:bidi="ar-EG"/>
              </w:rPr>
              <w:t>معرفة الحقوق الأصلية المتفرعة من حق الملكية .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BA0E0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043091" w:rsidRDefault="00F57337" w:rsidP="00E45E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          - المحاضرة</w:t>
            </w:r>
          </w:p>
          <w:p w:rsidR="00F57337" w:rsidRPr="00043091" w:rsidRDefault="00303DB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     </w:t>
            </w:r>
            <w:r w:rsidRPr="0004309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    </w:t>
            </w:r>
            <w:r w:rsidR="00F57337"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- البحوث والتقارير</w:t>
            </w:r>
          </w:p>
          <w:p w:rsidR="00F57337" w:rsidRPr="00043091" w:rsidRDefault="00F57337" w:rsidP="008745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b/>
                <w:bCs/>
                <w:rtl/>
                <w:lang w:eastAsia="ko-KR" w:bidi="ar-EG"/>
              </w:rPr>
              <w:t>        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 -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القراءات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: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مكتبية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أو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منزلية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(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كتب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دوريات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مواقع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انترنت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> 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طرق تقويم المعارف المكتسبة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043091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043091">
              <w:rPr>
                <w:rFonts w:ascii="Arial" w:hAnsi="Arial"/>
                <w:b/>
                <w:bCs/>
                <w:sz w:val="28"/>
                <w:szCs w:val="28"/>
                <w:rtl/>
                <w:lang w:eastAsia="ko-KR" w:bidi="ar-EG"/>
              </w:rPr>
              <w:t xml:space="preserve">- </w:t>
            </w:r>
            <w:r w:rsidRPr="0004309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الاختبارات التحريرية</w:t>
            </w:r>
          </w:p>
          <w:p w:rsidR="00F57337" w:rsidRPr="00043091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eastAsia="ko-KR"/>
              </w:rPr>
            </w:pPr>
            <w:r w:rsidRPr="0004309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- تقويم البحوث والتقارير</w:t>
            </w:r>
          </w:p>
          <w:p w:rsidR="00F57337" w:rsidRPr="00043091" w:rsidRDefault="00F57337" w:rsidP="008961F4">
            <w:pPr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- المناقشة</w:t>
            </w:r>
            <w:r w:rsidRPr="00043091">
              <w:rPr>
                <w:rFonts w:ascii="AL-Mohanad Bold" w:hAnsi="AL-Mohanad Bold" w:cs="Times New Roman"/>
                <w:sz w:val="28"/>
                <w:szCs w:val="28"/>
                <w:rtl/>
                <w:lang w:eastAsia="ko-KR"/>
              </w:rPr>
              <w:t>  </w:t>
            </w:r>
            <w:r w:rsidRPr="00043091">
              <w:rPr>
                <w:rFonts w:ascii="AL-Mohanad Bold" w:hAnsi="AL-Mohanad Bold" w:cs="Times New Roman" w:hint="cs"/>
                <w:sz w:val="28"/>
                <w:szCs w:val="28"/>
                <w:rtl/>
                <w:lang w:eastAsia="ko-KR"/>
              </w:rPr>
              <w:t>والمراجعة</w:t>
            </w:r>
            <w:r w:rsidRPr="00043091">
              <w:rPr>
                <w:rFonts w:ascii="AL-Mohanad Bold" w:hAnsi="AL-Mohanad Bold" w:cs="Times New Roman"/>
                <w:sz w:val="28"/>
                <w:szCs w:val="28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Times New Roman" w:hint="cs"/>
                <w:sz w:val="28"/>
                <w:szCs w:val="28"/>
                <w:rtl/>
                <w:lang w:eastAsia="ko-KR"/>
              </w:rPr>
              <w:t>والحوار</w:t>
            </w: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> 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الإدراكية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6915E3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توصيف للمهارات الإدراكية المراد تنميتها: </w:t>
            </w:r>
          </w:p>
          <w:p w:rsidR="00973831" w:rsidRPr="00043091" w:rsidRDefault="00973831" w:rsidP="00973831">
            <w:pPr>
              <w:jc w:val="lowKashida"/>
              <w:rPr>
                <w:sz w:val="28"/>
                <w:szCs w:val="28"/>
                <w:rtl/>
              </w:rPr>
            </w:pPr>
            <w:r w:rsidRPr="00043091">
              <w:rPr>
                <w:rFonts w:hint="cs"/>
                <w:sz w:val="28"/>
                <w:szCs w:val="28"/>
                <w:rtl/>
              </w:rPr>
              <w:lastRenderedPageBreak/>
              <w:t xml:space="preserve">العمل ضمن فريق .                                           </w:t>
            </w: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hint="cs"/>
                <w:sz w:val="28"/>
                <w:szCs w:val="28"/>
                <w:rtl/>
              </w:rPr>
              <w:t xml:space="preserve"> المعرفة و الفهم لموضوعات المقرر.</w:t>
            </w:r>
          </w:p>
          <w:p w:rsidR="00973831" w:rsidRPr="00043091" w:rsidRDefault="00973831" w:rsidP="00973831">
            <w:pPr>
              <w:jc w:val="lowKashida"/>
              <w:rPr>
                <w:sz w:val="28"/>
                <w:szCs w:val="28"/>
                <w:rtl/>
              </w:rPr>
            </w:pP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hint="cs"/>
                <w:sz w:val="28"/>
                <w:szCs w:val="28"/>
                <w:rtl/>
              </w:rPr>
              <w:t xml:space="preserve">المشاركة الفعالة ، والتعبير عن الذات و الآراء.            </w:t>
            </w: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cs="Arabic Transparent"/>
                <w:sz w:val="28"/>
                <w:szCs w:val="28"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القدرة علي تطبيق المعرفة المكتسبة علي أحوال أخري.</w:t>
            </w:r>
          </w:p>
          <w:p w:rsidR="00973831" w:rsidRPr="00043091" w:rsidRDefault="00973831" w:rsidP="00973831">
            <w:pPr>
              <w:jc w:val="lowKashida"/>
              <w:rPr>
                <w:sz w:val="28"/>
                <w:szCs w:val="28"/>
                <w:rtl/>
              </w:rPr>
            </w:pP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hint="cs"/>
                <w:sz w:val="28"/>
                <w:szCs w:val="28"/>
                <w:rtl/>
              </w:rPr>
              <w:t xml:space="preserve">معرفة كيفية الحصول علي المعلومات .             </w:t>
            </w: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cs="Arabic Transparent"/>
                <w:sz w:val="28"/>
                <w:szCs w:val="28"/>
              </w:rPr>
              <w:t xml:space="preserve">        </w:t>
            </w:r>
            <w:r w:rsidRPr="00043091">
              <w:rPr>
                <w:rFonts w:hint="cs"/>
                <w:sz w:val="28"/>
                <w:szCs w:val="28"/>
                <w:rtl/>
              </w:rPr>
              <w:t>القدرة علي التحليل و الدراسة.</w:t>
            </w:r>
          </w:p>
          <w:p w:rsidR="00973831" w:rsidRPr="00043091" w:rsidRDefault="00973831" w:rsidP="00973831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hint="cs"/>
                <w:sz w:val="28"/>
                <w:szCs w:val="28"/>
                <w:rtl/>
              </w:rPr>
              <w:t xml:space="preserve">القدرة البحثية:إعدادا/تنفيذا/كتابة.                             </w:t>
            </w:r>
            <w:r w:rsidRPr="00043091">
              <w:rPr>
                <w:rFonts w:cs="Arabic Transparent"/>
                <w:sz w:val="28"/>
                <w:szCs w:val="28"/>
              </w:rPr>
              <w:sym w:font="Wingdings 2" w:char="0052"/>
            </w:r>
            <w:r w:rsidRPr="00043091">
              <w:rPr>
                <w:rFonts w:hint="cs"/>
                <w:sz w:val="28"/>
                <w:szCs w:val="28"/>
                <w:rtl/>
              </w:rPr>
              <w:t xml:space="preserve">  العمل المهني :ممارسة / و أخلاقيات.                                                                                           </w:t>
            </w:r>
          </w:p>
          <w:p w:rsidR="00F57337" w:rsidRPr="00043091" w:rsidRDefault="00973831" w:rsidP="00973831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eastAsia="ko-KR" w:bidi="ar-EG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          </w:t>
            </w:r>
            <w:r w:rsidR="00F57337"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          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4B5B9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lastRenderedPageBreak/>
              <w:t>استراتيجيات التدريس المستخدمة لتنمية تلك المهارات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303DB7" w:rsidRPr="0004309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</w:t>
            </w:r>
            <w:r w:rsidR="00E65D74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</w:t>
            </w:r>
            <w:r w:rsidR="003453A2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ستعراض وقائع</w:t>
            </w:r>
            <w:r w:rsidR="00303DB7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حادثة ومشاركة الطلاب في تنزيل أحكام </w:t>
            </w:r>
            <w:r w:rsidR="00110A87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الالتزام عليها .</w:t>
            </w:r>
            <w:r w:rsidR="00303DB7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</w:p>
          <w:p w:rsidR="00110A87" w:rsidRPr="0004309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043091">
              <w:rPr>
                <w:rtl/>
                <w:lang w:eastAsia="ko-KR" w:bidi="ar-EG"/>
              </w:rPr>
              <w:t xml:space="preserve">            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طرح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نماذج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من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110A8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الوقائع وتطبيق أحكام الالتزام عليها .</w:t>
            </w:r>
          </w:p>
          <w:p w:rsidR="00110A87" w:rsidRPr="00043091" w:rsidRDefault="00110A87" w:rsidP="00110A87">
            <w:pPr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- </w:t>
            </w:r>
            <w:r w:rsidRPr="0004309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توضيحات وأمثلة تعطى في المحاضرة </w:t>
            </w:r>
          </w:p>
          <w:p w:rsidR="00F57337" w:rsidRPr="00043091" w:rsidRDefault="00110A87" w:rsidP="00015FB3">
            <w:pPr>
              <w:ind w:left="75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- </w:t>
            </w:r>
            <w:r w:rsidRPr="00043091">
              <w:rPr>
                <w:rFonts w:ascii="Arial" w:hAnsi="Arial" w:cs="Times New Roman" w:hint="cs"/>
                <w:sz w:val="28"/>
                <w:szCs w:val="28"/>
                <w:rtl/>
              </w:rPr>
              <w:t>يتم تشجيع انتقال التعلم باستخدام أدوات التحليل في التطبيقات المختلفة ومن خلال المناقشة للتطبيقات المحتملة في المجالات الأخرى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   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3- </w:t>
            </w:r>
            <w:bookmarkStart w:id="0" w:name="_GoBack"/>
            <w:bookmarkEnd w:id="0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الإدراكية لدى الطلاب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043091" w:rsidRDefault="00F57337" w:rsidP="004B5B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  </w:t>
            </w: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- </w:t>
            </w: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طرح الأسئلة الشفهية في المحاضرة</w:t>
            </w:r>
          </w:p>
          <w:p w:rsidR="00F57337" w:rsidRPr="00043091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    - الواجبات والتكليفات</w:t>
            </w:r>
          </w:p>
          <w:p w:rsidR="00F57337" w:rsidRPr="00043091" w:rsidRDefault="00110A8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  </w:t>
            </w:r>
            <w:r w:rsidR="00F57337"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- الاختبارات التحريرية</w:t>
            </w:r>
            <w:r w:rsidR="00F57337" w:rsidRPr="00043091">
              <w:rPr>
                <w:rtl/>
                <w:lang w:eastAsia="ko-KR" w:bidi="ar-EG"/>
              </w:rPr>
              <w:t xml:space="preserve">    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ج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 </w:t>
            </w: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التعامل مع الآخرين و تحمل المسؤولية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وصف لمهارات العلاقات الشخصية والقدرة على تحمل المسؤولية المطلوب تطويرها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043091" w:rsidRDefault="00F57337" w:rsidP="005F736B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إتمام العمل من خلال فريق</w:t>
            </w:r>
          </w:p>
          <w:p w:rsidR="00F57337" w:rsidRPr="00043091" w:rsidRDefault="00F57337" w:rsidP="005D2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الحوار والمواجهة الإيجابية مع الأخر</w:t>
            </w:r>
          </w:p>
          <w:p w:rsidR="00F57337" w:rsidRPr="00043091" w:rsidRDefault="00F57337" w:rsidP="005F7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تقبل النقد والخلاف في الرأي</w:t>
            </w:r>
          </w:p>
          <w:p w:rsidR="00F57337" w:rsidRPr="00043091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تنفيذ تكليف فردي بشكل ذاتي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استراتيجيات التعليم المستخدمة في تطوير هذه المهارات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1- العمل داخل المحاضرة كفريق عمل 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2 – المناقشة والحوار والمشاركة الدائمة 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3 – أعمال تحريرية 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4 _ اختبارات تحريرية في المقرر 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5 _ المراجعة الدائمة في كل محاضرة لما سبقت دراسته.</w:t>
            </w:r>
          </w:p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6C1FA3">
            <w:pPr>
              <w:spacing w:after="0" w:line="240" w:lineRule="auto"/>
              <w:rPr>
                <w:lang w:val="en-AU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</w:tc>
      </w:tr>
      <w:tr w:rsidR="00F57337" w:rsidRPr="00043091" w:rsidTr="004D65EA">
        <w:trPr>
          <w:trHeight w:val="841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د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التواصل، وتقنية المعلومات، والمهارات العددية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توصيف للمهارات المراد تنميتها في هذا المجال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C05DBE" w:rsidRPr="0004309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القدرة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على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110A8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التحليل لوقائع الالتزام المختلفة</w:t>
            </w:r>
          </w:p>
          <w:p w:rsidR="00F57337" w:rsidRPr="00043091" w:rsidRDefault="00C05DBE" w:rsidP="00110A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استخدام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الحاسب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الآلي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وشبكة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المعلومات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في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الوصول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إلى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نصوص</w:t>
            </w:r>
            <w:r w:rsidR="00303DB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الأنظمة </w:t>
            </w:r>
            <w:r w:rsidR="00F57337"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303DB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التي </w:t>
            </w:r>
            <w:r w:rsidR="00110A8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تتعلق بأحكام الالتزام</w:t>
            </w:r>
            <w:r w:rsidR="00303DB7"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043091" w:rsidRDefault="00F57337" w:rsidP="006C1F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          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التدرب </w:t>
            </w:r>
            <w:r w:rsidR="00C05DBE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الجماعي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في إطار فريق على التطبيقات العملية</w:t>
            </w:r>
            <w:r w:rsidRPr="00043091">
              <w:rPr>
                <w:rtl/>
                <w:lang w:eastAsia="ko-KR" w:bidi="ar-EG"/>
              </w:rPr>
              <w:t>           </w:t>
            </w:r>
          </w:p>
        </w:tc>
      </w:tr>
      <w:tr w:rsidR="00F57337" w:rsidRPr="00043091" w:rsidTr="004D65EA">
        <w:trPr>
          <w:trHeight w:val="70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043091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تقويم التطبيقات العملية الفردية والجماعية</w:t>
            </w:r>
          </w:p>
          <w:p w:rsidR="00F57337" w:rsidRPr="00043091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المناقشة</w:t>
            </w:r>
            <w:r w:rsidRPr="0004309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04309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والحوار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هـ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الحركية النفسية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r w:rsidRPr="00043091">
              <w:rPr>
                <w:rFonts w:ascii="Arial" w:hAnsi="Arial" w:cs="Times New Roman"/>
                <w:bCs/>
                <w:sz w:val="28"/>
                <w:szCs w:val="28"/>
                <w:rtl/>
              </w:rPr>
              <w:t>إن وجدت</w:t>
            </w:r>
            <w:r w:rsidRPr="00043091">
              <w:rPr>
                <w:rFonts w:ascii="Arial" w:hAnsi="Arial" w:cs="AL-Mohanad"/>
                <w:bCs/>
                <w:sz w:val="28"/>
                <w:szCs w:val="28"/>
                <w:rtl/>
              </w:rPr>
              <w:t>):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توصيف للمهارات الحركية النفسية المراد تنميتها ومستوى الأداء المطلوب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sz w:val="28"/>
                <w:szCs w:val="28"/>
                <w:rtl/>
              </w:rPr>
              <w:t>2-</w:t>
            </w:r>
            <w:r w:rsidRPr="00043091">
              <w:rPr>
                <w:rFonts w:hint="cs"/>
                <w:sz w:val="28"/>
                <w:szCs w:val="28"/>
                <w:rtl/>
              </w:rPr>
              <w:t>استراتيجيات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التدريس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المستخدمة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لتنمية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تلك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المهارات</w:t>
            </w:r>
            <w:r w:rsidRPr="00043091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043091" w:rsidTr="004D65EA">
        <w:trPr>
          <w:trHeight w:val="647"/>
        </w:trPr>
        <w:tc>
          <w:tcPr>
            <w:tcW w:w="9720" w:type="dxa"/>
            <w:gridSpan w:val="8"/>
          </w:tcPr>
          <w:p w:rsidR="00F57337" w:rsidRPr="0004309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sz w:val="28"/>
                <w:szCs w:val="28"/>
                <w:rtl/>
              </w:rPr>
              <w:t>3-</w:t>
            </w:r>
            <w:r w:rsidRPr="00043091">
              <w:rPr>
                <w:rFonts w:hint="cs"/>
                <w:sz w:val="28"/>
                <w:szCs w:val="28"/>
                <w:rtl/>
              </w:rPr>
              <w:t>طرق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تقويم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المهارات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الحركية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النفسية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لدى</w:t>
            </w:r>
            <w:r w:rsidRPr="00043091">
              <w:rPr>
                <w:sz w:val="28"/>
                <w:szCs w:val="28"/>
                <w:rtl/>
              </w:rPr>
              <w:t xml:space="preserve"> </w:t>
            </w:r>
            <w:r w:rsidRPr="00043091">
              <w:rPr>
                <w:rFonts w:hint="cs"/>
                <w:sz w:val="28"/>
                <w:szCs w:val="28"/>
                <w:rtl/>
              </w:rPr>
              <w:t>الطلاب</w:t>
            </w:r>
            <w:r w:rsidRPr="00043091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043091" w:rsidTr="004D65EA">
        <w:tblPrEx>
          <w:tblLook w:val="0000"/>
        </w:tblPrEx>
        <w:tc>
          <w:tcPr>
            <w:tcW w:w="9720" w:type="dxa"/>
            <w:gridSpan w:val="8"/>
          </w:tcPr>
          <w:p w:rsidR="00F57337" w:rsidRPr="0004309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F57337" w:rsidRPr="0004309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5.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57337" w:rsidRPr="00043091" w:rsidTr="008031FB">
        <w:tblPrEx>
          <w:tblLook w:val="0000"/>
        </w:tblPrEx>
        <w:tc>
          <w:tcPr>
            <w:tcW w:w="1414" w:type="dxa"/>
          </w:tcPr>
          <w:p w:rsidR="00F57337" w:rsidRPr="0004309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مهمة التقويم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كتابة مقال، اختبار، مشروع جماعي،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lastRenderedPageBreak/>
              <w:t>اختبار نهائي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594" w:type="dxa"/>
            <w:gridSpan w:val="2"/>
          </w:tcPr>
          <w:p w:rsidR="00F57337" w:rsidRPr="0004309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lastRenderedPageBreak/>
              <w:t>الأسبوع المحدد له</w:t>
            </w:r>
          </w:p>
        </w:tc>
        <w:tc>
          <w:tcPr>
            <w:tcW w:w="1826" w:type="dxa"/>
          </w:tcPr>
          <w:p w:rsidR="00F57337" w:rsidRPr="0004309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F57337" w:rsidRPr="0004309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04309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الفصلي الأول</w:t>
            </w:r>
          </w:p>
        </w:tc>
        <w:tc>
          <w:tcPr>
            <w:tcW w:w="1594" w:type="dxa"/>
            <w:gridSpan w:val="2"/>
          </w:tcPr>
          <w:p w:rsidR="00F57337" w:rsidRPr="00043091" w:rsidRDefault="00303DB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826" w:type="dxa"/>
          </w:tcPr>
          <w:p w:rsidR="00F57337" w:rsidRPr="00043091" w:rsidRDefault="00015FB3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F57337"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57337" w:rsidRPr="0004309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04309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2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الفصلي الثاني</w:t>
            </w:r>
          </w:p>
        </w:tc>
        <w:tc>
          <w:tcPr>
            <w:tcW w:w="1594" w:type="dxa"/>
            <w:gridSpan w:val="2"/>
          </w:tcPr>
          <w:p w:rsidR="00F57337" w:rsidRPr="00043091" w:rsidRDefault="00303DB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826" w:type="dxa"/>
          </w:tcPr>
          <w:p w:rsidR="00F57337" w:rsidRPr="00043091" w:rsidRDefault="00015FB3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F57337"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57337" w:rsidRPr="0004309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04309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3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594" w:type="dxa"/>
            <w:gridSpan w:val="2"/>
          </w:tcPr>
          <w:p w:rsidR="00F57337" w:rsidRPr="0004309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826" w:type="dxa"/>
          </w:tcPr>
          <w:p w:rsidR="00F57337" w:rsidRPr="00043091" w:rsidRDefault="00015FB3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60</w:t>
            </w:r>
            <w:r w:rsidR="00F57337"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57337" w:rsidRPr="0004309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04309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4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أعمال تحريرية وبحثية</w:t>
            </w:r>
          </w:p>
        </w:tc>
        <w:tc>
          <w:tcPr>
            <w:tcW w:w="1594" w:type="dxa"/>
            <w:gridSpan w:val="2"/>
          </w:tcPr>
          <w:p w:rsidR="00F57337" w:rsidRPr="0004309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خلال الفصل</w:t>
            </w:r>
          </w:p>
        </w:tc>
        <w:tc>
          <w:tcPr>
            <w:tcW w:w="1826" w:type="dxa"/>
          </w:tcPr>
          <w:p w:rsidR="00F57337" w:rsidRPr="0004309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F57337" w:rsidRPr="0004309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04309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5</w:t>
            </w:r>
          </w:p>
        </w:tc>
        <w:tc>
          <w:tcPr>
            <w:tcW w:w="4886" w:type="dxa"/>
            <w:gridSpan w:val="4"/>
          </w:tcPr>
          <w:p w:rsidR="00F57337" w:rsidRPr="0004309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594" w:type="dxa"/>
            <w:gridSpan w:val="2"/>
          </w:tcPr>
          <w:p w:rsidR="00F57337" w:rsidRPr="00043091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826" w:type="dxa"/>
          </w:tcPr>
          <w:p w:rsidR="00F57337" w:rsidRPr="00043091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F57337" w:rsidRPr="00043091" w:rsidRDefault="00F57337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t>د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043091">
        <w:rPr>
          <w:rFonts w:ascii="Arial" w:hAnsi="Arial" w:cs="Times New Roman"/>
          <w:b/>
          <w:bCs/>
          <w:sz w:val="28"/>
          <w:szCs w:val="28"/>
          <w:rtl/>
        </w:rPr>
        <w:t>الدعم الطلابي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F57337" w:rsidRPr="00043091" w:rsidTr="006C1FA3">
        <w:tc>
          <w:tcPr>
            <w:tcW w:w="9261" w:type="dxa"/>
          </w:tcPr>
          <w:p w:rsidR="00F57337" w:rsidRPr="00043091" w:rsidRDefault="00F57337" w:rsidP="00C4422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proofErr w:type="spellEnd"/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أذكر قدر الوقت الذي يتوقع أن يتواجد خلاله أعضاء هيئة التدريس لهذا الغرض في كل أسبوع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F57337" w:rsidRPr="00043091" w:rsidRDefault="00F57337" w:rsidP="00303D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_ الساعات المكتبية بواقع </w:t>
            </w:r>
            <w:r w:rsidR="00303DB7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ساعتين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303DB7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أسبوعيا</w:t>
            </w:r>
          </w:p>
          <w:p w:rsidR="00F57337" w:rsidRPr="00043091" w:rsidRDefault="00F57337" w:rsidP="003453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الإشراف المباشر لعضو هيئة التدريس </w:t>
            </w:r>
            <w:r w:rsidR="003453A2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كمرشد أكاديمي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على </w:t>
            </w:r>
            <w:r w:rsidR="003453A2"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مجموعة من الطلاب </w:t>
            </w:r>
          </w:p>
          <w:p w:rsidR="00F57337" w:rsidRPr="00043091" w:rsidRDefault="00F57337" w:rsidP="00C4422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- مشاركة عضو هيئة التدريس في أسبوع الإرشاد الأكاديمي في بداية كل فصل دراسي</w:t>
            </w:r>
            <w:r w:rsidRPr="00043091">
              <w:rPr>
                <w:rtl/>
                <w:lang w:eastAsia="ko-KR"/>
              </w:rPr>
              <w:t xml:space="preserve">   </w:t>
            </w:r>
          </w:p>
        </w:tc>
      </w:tr>
    </w:tbl>
    <w:p w:rsidR="006C1FA3" w:rsidRDefault="006C1FA3" w:rsidP="00E81F1B">
      <w:pPr>
        <w:pStyle w:val="5"/>
        <w:rPr>
          <w:rFonts w:ascii="Arial" w:hAnsi="Arial" w:cs="Times New Roman"/>
          <w:i w:val="0"/>
          <w:iCs w:val="0"/>
          <w:sz w:val="28"/>
          <w:szCs w:val="28"/>
          <w:rtl/>
        </w:rPr>
      </w:pP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043091" w:rsidTr="00C44228">
        <w:tc>
          <w:tcPr>
            <w:tcW w:w="9356" w:type="dxa"/>
          </w:tcPr>
          <w:p w:rsidR="00F57337" w:rsidRPr="00043091" w:rsidRDefault="00F57337" w:rsidP="006C1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Times New Roman"/>
                <w:i/>
                <w:iCs/>
                <w:sz w:val="28"/>
                <w:szCs w:val="28"/>
                <w:rtl/>
              </w:rPr>
              <w:t xml:space="preserve">هـ </w:t>
            </w:r>
            <w:r w:rsidRPr="00043091"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  <w:t xml:space="preserve">. </w:t>
            </w:r>
            <w:r w:rsidRPr="00043091">
              <w:rPr>
                <w:rFonts w:ascii="Arial" w:hAnsi="Arial" w:cs="Times New Roman"/>
                <w:i/>
                <w:iCs/>
                <w:sz w:val="28"/>
                <w:szCs w:val="28"/>
                <w:rtl/>
              </w:rPr>
              <w:t>مصادر التعلم</w:t>
            </w:r>
            <w:r w:rsidRPr="00043091">
              <w:rPr>
                <w:rFonts w:ascii="Arial" w:hAnsi="Arial" w:cs="AL-Mohanad"/>
                <w:i/>
                <w:iCs/>
                <w:sz w:val="28"/>
                <w:szCs w:val="28"/>
                <w:rtl/>
              </w:rPr>
              <w:t>:</w:t>
            </w:r>
          </w:p>
        </w:tc>
      </w:tr>
      <w:tr w:rsidR="00F57337" w:rsidRPr="00043091" w:rsidTr="00C44228">
        <w:tc>
          <w:tcPr>
            <w:tcW w:w="9356" w:type="dxa"/>
          </w:tcPr>
          <w:p w:rsidR="00973831" w:rsidRPr="00043091" w:rsidRDefault="006C1FA3" w:rsidP="00973831">
            <w:pPr>
              <w:spacing w:before="240" w:after="0" w:line="240" w:lineRule="auto"/>
              <w:rPr>
                <w:rFonts w:ascii="Simplified Arabic_18.Encoding_1" w:cs="Simplified Arabic_18.Encoding_1"/>
                <w:sz w:val="28"/>
                <w:szCs w:val="28"/>
              </w:rPr>
            </w:pPr>
            <w:proofErr w:type="spellStart"/>
            <w:r>
              <w:rPr>
                <w:rFonts w:ascii="Simplified Arabic_18.Encoding_1" w:cs="Simplified Arabic_18.Encoding_1" w:hint="cs"/>
                <w:sz w:val="28"/>
                <w:szCs w:val="28"/>
                <w:rtl/>
              </w:rPr>
              <w:t>أ</w:t>
            </w:r>
            <w:r w:rsidR="00F57337" w:rsidRPr="00043091">
              <w:rPr>
                <w:rFonts w:ascii="Simplified Arabic_18.Encoding_1" w:cs="Simplified Arabic_18.Encoding_1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_18.Encoding_1" w:cs="Simplified Arabic_18.Encoding_1" w:hint="cs"/>
                <w:sz w:val="28"/>
                <w:szCs w:val="28"/>
                <w:rtl/>
              </w:rPr>
              <w:t xml:space="preserve"> </w:t>
            </w:r>
            <w:r w:rsidR="00F57337" w:rsidRPr="00043091">
              <w:rPr>
                <w:rFonts w:ascii="Simplified Arabic_18.Encoding_1" w:cs="Simplified Arabic_18.Encoding_1"/>
                <w:sz w:val="28"/>
                <w:szCs w:val="28"/>
                <w:rtl/>
              </w:rPr>
              <w:t>المراجع الرئيسة: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proofErr w:type="spellStart"/>
            <w:r w:rsidRPr="00043091">
              <w:rPr>
                <w:rFonts w:hint="cs"/>
                <w:sz w:val="28"/>
                <w:szCs w:val="28"/>
                <w:rtl/>
              </w:rPr>
              <w:t>1-</w:t>
            </w:r>
            <w:proofErr w:type="spellEnd"/>
            <w:r w:rsidRPr="00043091">
              <w:rPr>
                <w:rFonts w:hint="cs"/>
                <w:sz w:val="28"/>
                <w:szCs w:val="28"/>
                <w:rtl/>
              </w:rPr>
              <w:t xml:space="preserve"> د</w:t>
            </w: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. مصطفى الجمال، نظام الملكية، الفتح للطباعة والنشر، الإسكندرية، مصر، الطبعة الثانية، عام 2000م.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2-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حسن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كيرة،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الحقوق العينية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الأصلية،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القاهرة،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عام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1965م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3- إسماعيل غانم ، حق الملكية، القاهرة، عام 1961م .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4- د. عبد المنعم فرج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الصدة،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حق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الملكية،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القاهرة،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عام 1967م.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5ـ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محمد مصطفى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الشلبي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المدخل في التعريف بالفقه الإسلامي وقواعد الملكية والعقود فيه، عام 1385 هـ / 1966م.</w:t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6- د. السنهوري، الوسيط ، حق الملكية، موسوعة القانون المدني، 1994م.</w:t>
            </w:r>
          </w:p>
          <w:p w:rsidR="00973831" w:rsidRPr="00015FB3" w:rsidRDefault="00973831" w:rsidP="00973831">
            <w:pPr>
              <w:tabs>
                <w:tab w:val="left" w:pos="6240"/>
              </w:tabs>
              <w:jc w:val="both"/>
              <w:rPr>
                <w:color w:val="FF0000"/>
                <w:sz w:val="28"/>
                <w:szCs w:val="28"/>
                <w:rtl/>
              </w:rPr>
            </w:pP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 xml:space="preserve">7ـ د. عبد المنعم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البدراوي،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حق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الملكية،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عام 1995م.</w:t>
            </w:r>
            <w:r w:rsidRPr="00015FB3">
              <w:rPr>
                <w:color w:val="FF0000"/>
                <w:sz w:val="28"/>
                <w:szCs w:val="28"/>
                <w:rtl/>
              </w:rPr>
              <w:tab/>
            </w:r>
          </w:p>
          <w:p w:rsidR="00973831" w:rsidRPr="00015FB3" w:rsidRDefault="00973831" w:rsidP="00973831">
            <w:pPr>
              <w:jc w:val="both"/>
              <w:rPr>
                <w:color w:val="FF0000"/>
                <w:sz w:val="28"/>
                <w:szCs w:val="28"/>
                <w:rtl/>
              </w:rPr>
            </w:pPr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8- د. محمود جمال الدين زكي، الحقوق العينية الأصلية، 1987م.</w:t>
            </w:r>
          </w:p>
          <w:p w:rsidR="00F57337" w:rsidRPr="00043091" w:rsidRDefault="00973831" w:rsidP="006C1FA3">
            <w:pPr>
              <w:jc w:val="both"/>
              <w:rPr>
                <w:rFonts w:ascii="Simplified Arabic_18.Encoding_1" w:cs="Simplified Arabic_18.Encoding_1"/>
                <w:sz w:val="28"/>
                <w:szCs w:val="28"/>
              </w:rPr>
            </w:pP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9-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محمد لبيب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شنب،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موجز في الحقوق العينية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الأصلية،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 xml:space="preserve"> عام </w:t>
            </w:r>
            <w:proofErr w:type="spellStart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1972م</w:t>
            </w:r>
            <w:proofErr w:type="spellEnd"/>
            <w:r w:rsidRPr="00015FB3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57337" w:rsidRPr="00043091" w:rsidTr="00C44228">
        <w:tc>
          <w:tcPr>
            <w:tcW w:w="9356" w:type="dxa"/>
          </w:tcPr>
          <w:p w:rsidR="003453A2" w:rsidRPr="00043091" w:rsidRDefault="00F57337" w:rsidP="00C05DBE">
            <w:pPr>
              <w:spacing w:before="240"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ko-KR" w:bidi="ar-EG"/>
              </w:rPr>
            </w:pPr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 xml:space="preserve">3-الكتب و المراجع التي يوصى </w:t>
            </w:r>
            <w:proofErr w:type="spellStart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بها</w:t>
            </w:r>
            <w:proofErr w:type="spellEnd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(المجلات </w:t>
            </w:r>
            <w:proofErr w:type="spellStart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العلمية،</w:t>
            </w:r>
            <w:proofErr w:type="spellEnd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التقارير،...الخ</w:t>
            </w:r>
            <w:proofErr w:type="spellStart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)</w:t>
            </w:r>
            <w:proofErr w:type="spellEnd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(أرفق قائمة </w:t>
            </w:r>
            <w:proofErr w:type="spellStart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بها)</w:t>
            </w:r>
            <w:proofErr w:type="spellEnd"/>
            <w:r w:rsidRPr="0004309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C05DBE" w:rsidRPr="00043091">
              <w:rPr>
                <w:rFonts w:ascii="Arial" w:hAnsi="Arial"/>
                <w:b/>
                <w:bCs/>
                <w:sz w:val="24"/>
                <w:szCs w:val="24"/>
                <w:lang w:eastAsia="ko-KR" w:bidi="ar-EG"/>
              </w:rPr>
              <w:t>:</w:t>
            </w:r>
          </w:p>
          <w:p w:rsidR="00F57337" w:rsidRPr="00043091" w:rsidRDefault="00F57337" w:rsidP="00973831">
            <w:pPr>
              <w:spacing w:before="240"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</w:pP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6C1FA3">
            <w:pPr>
              <w:spacing w:before="240" w:after="0" w:line="240" w:lineRule="auto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المراجع 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الإلكترونية،</w:t>
            </w:r>
            <w:proofErr w:type="spellEnd"/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 مواقع الإنترنت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proofErr w:type="spellEnd"/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الأسطوانات المدمجة، والمعايير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اللوائح التنظيمية الفنية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110A87" w:rsidRPr="00043091" w:rsidRDefault="00110A87" w:rsidP="00110A87">
            <w:pPr>
              <w:ind w:left="75"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 xml:space="preserve">- </w:t>
            </w:r>
            <w:r w:rsidRPr="00043091">
              <w:rPr>
                <w:rFonts w:ascii="Arial" w:hAnsi="Arial"/>
                <w:sz w:val="28"/>
                <w:szCs w:val="28"/>
              </w:rPr>
              <w:t>CD</w:t>
            </w:r>
            <w:r w:rsidRPr="00043091">
              <w:rPr>
                <w:rFonts w:ascii="Arial" w:hAnsi="Arial" w:hint="cs"/>
                <w:sz w:val="28"/>
                <w:szCs w:val="28"/>
                <w:rtl/>
              </w:rPr>
              <w:t xml:space="preserve"> موسوعة الأنظمة بالمملكة العربية السعودية</w:t>
            </w:r>
          </w:p>
          <w:p w:rsidR="00110A87" w:rsidRPr="00043091" w:rsidRDefault="00110A87" w:rsidP="00110A8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 xml:space="preserve">- </w:t>
            </w:r>
            <w:r w:rsidRPr="00043091">
              <w:rPr>
                <w:rFonts w:ascii="Arial" w:hAnsi="Arial"/>
                <w:sz w:val="28"/>
                <w:szCs w:val="28"/>
              </w:rPr>
              <w:t xml:space="preserve"> CD</w:t>
            </w:r>
            <w:r w:rsidRPr="00043091">
              <w:rPr>
                <w:rFonts w:ascii="Arial" w:hAnsi="Arial" w:hint="cs"/>
                <w:sz w:val="28"/>
                <w:szCs w:val="28"/>
                <w:rtl/>
              </w:rPr>
              <w:t>مدونة الأحكام القضائية .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يلزم توافر عدد 1 جهاز كمبيوتر في كل قاعة</w:t>
            </w:r>
          </w:p>
          <w:p w:rsidR="00F57337" w:rsidRPr="00043091" w:rsidRDefault="00F57337" w:rsidP="00015F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يلزم توافر عدد 1 جهاز </w:t>
            </w:r>
            <w:proofErr w:type="spellStart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داتا</w:t>
            </w:r>
            <w:proofErr w:type="spellEnd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شو</w:t>
            </w:r>
            <w:proofErr w:type="spellEnd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في كل قاع</w:t>
            </w:r>
          </w:p>
        </w:tc>
      </w:tr>
    </w:tbl>
    <w:p w:rsidR="00F57337" w:rsidRPr="00043091" w:rsidRDefault="00F57337" w:rsidP="00E81F1B">
      <w:pPr>
        <w:rPr>
          <w:rFonts w:ascii="Arial" w:hAnsi="Arial" w:cs="AL-Mohanad"/>
          <w:b/>
          <w:bCs/>
          <w:sz w:val="28"/>
          <w:szCs w:val="28"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t xml:space="preserve">و 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043091">
        <w:rPr>
          <w:rFonts w:ascii="Arial" w:hAnsi="Arial" w:cs="Times New Roman"/>
          <w:b/>
          <w:bCs/>
          <w:sz w:val="28"/>
          <w:szCs w:val="28"/>
          <w:rtl/>
        </w:rPr>
        <w:t>المرافق اللازمة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أي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عدد المقاعد داخل الفصول الدراسية والمختبرات، وعدد أجهزة الحاسب الآلي المتاحة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إلخ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  <w:proofErr w:type="spellEnd"/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9275EB" w:rsidRPr="00043091" w:rsidRDefault="00110A87" w:rsidP="00110A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-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يلزم قاعتان دراسيتان أو أكثر تستوعب الواحدة منها على الأقل 60 طالب في ضوء الوضع الحالي للكلية</w:t>
            </w:r>
          </w:p>
          <w:p w:rsidR="009275EB" w:rsidRPr="00043091" w:rsidRDefault="009275EB" w:rsidP="009275EB">
            <w:p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>- استخدام الحائل والسبورة العادية.</w:t>
            </w:r>
          </w:p>
          <w:p w:rsidR="00F57337" w:rsidRPr="00043091" w:rsidRDefault="009275EB" w:rsidP="00015F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>- ألا يزيد عدد الطلاب عن 30 طالب في الشعبة.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المباني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قاعات المحاضرات، المختبرات،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الخ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</w:p>
          <w:p w:rsidR="00F57337" w:rsidRPr="00043091" w:rsidRDefault="009275EB" w:rsidP="008031FB">
            <w:pPr>
              <w:rPr>
                <w:rFonts w:ascii="Arial" w:hAnsi="Arial" w:cs="AL-Mohanad"/>
                <w:sz w:val="28"/>
                <w:szCs w:val="28"/>
              </w:rPr>
            </w:pPr>
            <w:r w:rsidRPr="00043091">
              <w:rPr>
                <w:rFonts w:ascii="Arial" w:hAnsi="Arial" w:cs="AL-Mohanad" w:hint="cs"/>
                <w:sz w:val="28"/>
                <w:szCs w:val="28"/>
                <w:rtl/>
              </w:rPr>
              <w:t>قاعة و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يلزم قاعتان دراسيتان أو أكثر تستوعب الواحدة منها على الأقل 60 طالب في ضوء الوضع الحالي للكلي</w:t>
            </w:r>
            <w:r w:rsidRPr="0004309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ة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مصادر الحاسب الآلي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9275EB" w:rsidRPr="00043091" w:rsidRDefault="009275EB" w:rsidP="009275EB">
            <w:pPr>
              <w:ind w:left="75"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 xml:space="preserve">- تحتاج لعرض من خلال جهاز الكمبيوتر </w:t>
            </w:r>
            <w:proofErr w:type="spellStart"/>
            <w:r w:rsidRPr="00043091">
              <w:rPr>
                <w:rFonts w:ascii="Arial" w:hAnsi="Arial" w:hint="cs"/>
                <w:sz w:val="28"/>
                <w:szCs w:val="28"/>
                <w:rtl/>
              </w:rPr>
              <w:t>والبروجيكتور</w:t>
            </w:r>
            <w:proofErr w:type="spellEnd"/>
          </w:p>
          <w:p w:rsidR="00F57337" w:rsidRPr="00043091" w:rsidRDefault="009275EB" w:rsidP="009275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hint="cs"/>
                <w:sz w:val="28"/>
                <w:szCs w:val="28"/>
                <w:rtl/>
              </w:rPr>
              <w:t>- تحتاج لاستخدام السبورة الذكية لتدريب الطلاب من خلالها ولتعليمهم على أحدث وسائل التقنية الحديثة.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3-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مصادر أخرى 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حددها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مثل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الحاجة إلى تجهيزات 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مخبرية</w:t>
            </w:r>
            <w:proofErr w:type="spellEnd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خاصة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04309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أذكرها،</w:t>
            </w:r>
            <w:proofErr w:type="spellEnd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 xml:space="preserve"> أو أرفق قائمة </w:t>
            </w:r>
            <w:proofErr w:type="spellStart"/>
            <w:r w:rsidRPr="00043091">
              <w:rPr>
                <w:rFonts w:ascii="Arial" w:hAnsi="Arial" w:cs="Times New Roman"/>
                <w:sz w:val="28"/>
                <w:szCs w:val="28"/>
                <w:rtl/>
              </w:rPr>
              <w:t>بها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  <w:proofErr w:type="spellEnd"/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طابعة مركزية </w:t>
            </w:r>
            <w:proofErr w:type="spellStart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سكانر</w:t>
            </w:r>
            <w:proofErr w:type="spellEnd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آلة تصوير مركزية</w:t>
            </w:r>
          </w:p>
        </w:tc>
      </w:tr>
    </w:tbl>
    <w:p w:rsidR="00F57337" w:rsidRPr="00043091" w:rsidRDefault="00F57337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043091">
        <w:rPr>
          <w:rFonts w:ascii="Arial" w:hAnsi="Arial" w:cs="Times New Roman"/>
          <w:b/>
          <w:bCs/>
          <w:sz w:val="28"/>
          <w:szCs w:val="28"/>
          <w:rtl/>
        </w:rPr>
        <w:t>ز</w:t>
      </w:r>
      <w:r w:rsidRPr="0004309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043091">
        <w:rPr>
          <w:rFonts w:ascii="Arial" w:hAnsi="Arial" w:cs="Times New Roman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         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الاختبارات الفصلية والنهائية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الاستبيانات</w:t>
            </w:r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الأبحاث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0566BF" w:rsidRDefault="00F57337" w:rsidP="000566BF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566BF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تقييم القسم السنوي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استبيانات الجامعة والكلية والقسم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المراجعة الدورية الداخلية للمقرر من قبل لجان التطوير بالكلية</w:t>
            </w:r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المراجعة الخارجية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          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إتباع توجيهات إدارة وأعضاء القسم حول تدريس المقرر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الأخذ بتوصيات لجان المراجعة الداخلية والخارجية حول تدريس المقرر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الأخذ بالملاحظات الموضوعية للطلاب المستفيدين حول محتوى المقرر وطرق تدريسه</w:t>
            </w:r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إقامة ورش العمل لاستعراض سبل تطوير المقرر</w:t>
            </w:r>
          </w:p>
        </w:tc>
      </w:tr>
      <w:tr w:rsidR="00F57337" w:rsidRPr="00043091" w:rsidTr="000566BF">
        <w:trPr>
          <w:trHeight w:val="1124"/>
        </w:trPr>
        <w:tc>
          <w:tcPr>
            <w:tcW w:w="9356" w:type="dxa"/>
          </w:tcPr>
          <w:p w:rsidR="00F57337" w:rsidRPr="00043091" w:rsidRDefault="00F57337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مثل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تدقيق تصحيح عينة من أعمال الطلبة بواسطة مدرسين  مستقلين، والتبادل بصورة دوريةً لتصحيح الاختبارات أو عينة من الواجبات مع طاقم تدريس من مؤسسة أخرى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):</w:t>
            </w:r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تشكيل لجان فحص مستقلة من قبل القسم لا يشارك فيها أستاذ المادة لفحص كراسات الطلاب الذين يبدون شكوى ما من الاختبار أو عملية التصحيح أو تقييم الدرجات.</w:t>
            </w:r>
          </w:p>
        </w:tc>
      </w:tr>
      <w:tr w:rsidR="00F57337" w:rsidRPr="00043091" w:rsidTr="00C44228">
        <w:tc>
          <w:tcPr>
            <w:tcW w:w="9356" w:type="dxa"/>
          </w:tcPr>
          <w:p w:rsidR="00F57337" w:rsidRPr="0004309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04309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04309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المقارنة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بين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المقرر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المطروح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الكلية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مع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المعتمد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أقسام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علمية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مشابهة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بالجامعات</w:t>
            </w:r>
            <w:r w:rsidRPr="0004309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04309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الأخرى</w:t>
            </w:r>
          </w:p>
          <w:p w:rsidR="00F57337" w:rsidRPr="00043091" w:rsidRDefault="00F57337" w:rsidP="00A06F5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مراجعة توصيف المقرر بشكل دوري من قبل لجان التطوير بالكلية وأساتذة خارجيين.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تحديث مصادر التعلم للتأكد من مواكبتها لما يستجد في مجال التخصص.</w:t>
            </w:r>
          </w:p>
          <w:p w:rsidR="00F57337" w:rsidRPr="0004309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عمل لقاءات دورية مع عينة من الطلاب لاستطلاع أرائهم حول المقرر.</w:t>
            </w:r>
          </w:p>
          <w:p w:rsidR="00F57337" w:rsidRPr="00043091" w:rsidRDefault="00F57337" w:rsidP="00710636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04309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الاستفادة من الإحصاءات التي تستخلص من نتائج الطلاب النهائية في تطوير المقرر.</w:t>
            </w:r>
          </w:p>
        </w:tc>
      </w:tr>
    </w:tbl>
    <w:p w:rsidR="00F57337" w:rsidRPr="00043091" w:rsidRDefault="00F57337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F57337" w:rsidRPr="00043091" w:rsidRDefault="00F57337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57337" w:rsidRPr="00043091" w:rsidRDefault="00F57337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57337" w:rsidRPr="00043091" w:rsidRDefault="00F57337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57337" w:rsidRPr="00043091" w:rsidRDefault="00F57337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57337" w:rsidRPr="00043091" w:rsidRDefault="00F57337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57337" w:rsidRPr="00043091" w:rsidRDefault="00F57337"/>
    <w:sectPr w:rsidR="00F57337" w:rsidRPr="00043091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93" w:rsidRDefault="00E13193" w:rsidP="00314301">
      <w:pPr>
        <w:spacing w:after="0" w:line="240" w:lineRule="auto"/>
      </w:pPr>
      <w:r>
        <w:separator/>
      </w:r>
    </w:p>
  </w:endnote>
  <w:endnote w:type="continuationSeparator" w:id="0">
    <w:p w:rsidR="00E13193" w:rsidRDefault="00E1319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_18.Encoding_1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79" w:rsidRDefault="00366870">
    <w:pPr>
      <w:pStyle w:val="a3"/>
      <w:jc w:val="right"/>
    </w:pPr>
    <w:fldSimple w:instr=" PAGE   \* MERGEFORMAT ">
      <w:r w:rsidR="00015FB3">
        <w:rPr>
          <w:noProof/>
          <w:rtl/>
        </w:rPr>
        <w:t>11</w:t>
      </w:r>
    </w:fldSimple>
  </w:p>
  <w:p w:rsidR="004E0979" w:rsidRDefault="004E09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93" w:rsidRDefault="00E13193" w:rsidP="00314301">
      <w:pPr>
        <w:spacing w:after="0" w:line="240" w:lineRule="auto"/>
      </w:pPr>
      <w:r>
        <w:separator/>
      </w:r>
    </w:p>
  </w:footnote>
  <w:footnote w:type="continuationSeparator" w:id="0">
    <w:p w:rsidR="00E13193" w:rsidRDefault="00E1319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1CA"/>
    <w:multiLevelType w:val="hybridMultilevel"/>
    <w:tmpl w:val="B10ED980"/>
    <w:lvl w:ilvl="0" w:tplc="2854AC3A">
      <w:start w:val="1"/>
      <w:numFmt w:val="bullet"/>
      <w:lvlText w:val="-"/>
      <w:lvlJc w:val="left"/>
      <w:pPr>
        <w:ind w:left="720" w:hanging="360"/>
      </w:pPr>
      <w:rPr>
        <w:rFonts w:ascii="AL-Mohanad" w:eastAsia="Calibr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791"/>
    <w:multiLevelType w:val="hybridMultilevel"/>
    <w:tmpl w:val="5258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4C1"/>
    <w:multiLevelType w:val="hybridMultilevel"/>
    <w:tmpl w:val="5DA4BBB8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E1C3E9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AL-Mohanad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76B2C"/>
    <w:multiLevelType w:val="hybridMultilevel"/>
    <w:tmpl w:val="4F1A15B8"/>
    <w:lvl w:ilvl="0" w:tplc="7840CEA6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DCE395D"/>
    <w:multiLevelType w:val="hybridMultilevel"/>
    <w:tmpl w:val="65BE95CE"/>
    <w:lvl w:ilvl="0" w:tplc="F740F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520A5"/>
    <w:multiLevelType w:val="hybridMultilevel"/>
    <w:tmpl w:val="DF4051DE"/>
    <w:lvl w:ilvl="0" w:tplc="D0366568">
      <w:start w:val="2"/>
      <w:numFmt w:val="bullet"/>
      <w:lvlText w:val="-"/>
      <w:lvlJc w:val="left"/>
      <w:pPr>
        <w:ind w:left="157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42EE588B"/>
    <w:multiLevelType w:val="hybridMultilevel"/>
    <w:tmpl w:val="3B86FC92"/>
    <w:lvl w:ilvl="0" w:tplc="6456A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1505B"/>
    <w:multiLevelType w:val="hybridMultilevel"/>
    <w:tmpl w:val="08A0410E"/>
    <w:lvl w:ilvl="0" w:tplc="6456A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33EB"/>
    <w:multiLevelType w:val="hybridMultilevel"/>
    <w:tmpl w:val="C3A8B0B4"/>
    <w:lvl w:ilvl="0" w:tplc="0EE496E8">
      <w:start w:val="5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543C4C19"/>
    <w:multiLevelType w:val="hybridMultilevel"/>
    <w:tmpl w:val="58F057E8"/>
    <w:lvl w:ilvl="0" w:tplc="6456A8F6">
      <w:start w:val="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61472501"/>
    <w:multiLevelType w:val="hybridMultilevel"/>
    <w:tmpl w:val="B12674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B00C1"/>
    <w:multiLevelType w:val="hybridMultilevel"/>
    <w:tmpl w:val="512C7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8B0F9D"/>
    <w:multiLevelType w:val="hybridMultilevel"/>
    <w:tmpl w:val="5D20091C"/>
    <w:lvl w:ilvl="0" w:tplc="2696D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C1BD3"/>
    <w:multiLevelType w:val="hybridMultilevel"/>
    <w:tmpl w:val="50240944"/>
    <w:lvl w:ilvl="0" w:tplc="6456A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F5350"/>
    <w:multiLevelType w:val="hybridMultilevel"/>
    <w:tmpl w:val="B5368B56"/>
    <w:lvl w:ilvl="0" w:tplc="6456A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52168"/>
    <w:multiLevelType w:val="hybridMultilevel"/>
    <w:tmpl w:val="4F2494FC"/>
    <w:lvl w:ilvl="0" w:tplc="5730564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11BAD"/>
    <w:multiLevelType w:val="hybridMultilevel"/>
    <w:tmpl w:val="68F4F896"/>
    <w:lvl w:ilvl="0" w:tplc="AD564724">
      <w:start w:val="4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367A37C4">
      <w:start w:val="5"/>
      <w:numFmt w:val="decimal"/>
      <w:lvlText w:val="%2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17"/>
  </w:num>
  <w:num w:numId="11">
    <w:abstractNumId w:val="9"/>
  </w:num>
  <w:num w:numId="12">
    <w:abstractNumId w:val="14"/>
  </w:num>
  <w:num w:numId="13">
    <w:abstractNumId w:val="18"/>
  </w:num>
  <w:num w:numId="14">
    <w:abstractNumId w:val="5"/>
  </w:num>
  <w:num w:numId="15">
    <w:abstractNumId w:val="1"/>
  </w:num>
  <w:num w:numId="16">
    <w:abstractNumId w:val="16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06E48"/>
    <w:rsid w:val="00015FB3"/>
    <w:rsid w:val="0002201D"/>
    <w:rsid w:val="00025D43"/>
    <w:rsid w:val="00043091"/>
    <w:rsid w:val="000566BF"/>
    <w:rsid w:val="00073E85"/>
    <w:rsid w:val="00091089"/>
    <w:rsid w:val="00096169"/>
    <w:rsid w:val="000A49DD"/>
    <w:rsid w:val="000C054D"/>
    <w:rsid w:val="000C0F9E"/>
    <w:rsid w:val="000D15C2"/>
    <w:rsid w:val="00103CE1"/>
    <w:rsid w:val="00104C18"/>
    <w:rsid w:val="00110A87"/>
    <w:rsid w:val="00117892"/>
    <w:rsid w:val="00151307"/>
    <w:rsid w:val="001A0EDC"/>
    <w:rsid w:val="002027BF"/>
    <w:rsid w:val="002157BE"/>
    <w:rsid w:val="0023081B"/>
    <w:rsid w:val="00246A0D"/>
    <w:rsid w:val="00293F9E"/>
    <w:rsid w:val="002C68E3"/>
    <w:rsid w:val="002F4999"/>
    <w:rsid w:val="00303DB7"/>
    <w:rsid w:val="00314301"/>
    <w:rsid w:val="003453A2"/>
    <w:rsid w:val="00366870"/>
    <w:rsid w:val="00366BCB"/>
    <w:rsid w:val="003C4E58"/>
    <w:rsid w:val="004001C4"/>
    <w:rsid w:val="00416C0F"/>
    <w:rsid w:val="004246C4"/>
    <w:rsid w:val="00453227"/>
    <w:rsid w:val="004A0789"/>
    <w:rsid w:val="004B5B96"/>
    <w:rsid w:val="004C702B"/>
    <w:rsid w:val="004D00D5"/>
    <w:rsid w:val="004D65EA"/>
    <w:rsid w:val="004E0979"/>
    <w:rsid w:val="004F4ACF"/>
    <w:rsid w:val="00536B68"/>
    <w:rsid w:val="005B1B12"/>
    <w:rsid w:val="005D2EB0"/>
    <w:rsid w:val="005E31A7"/>
    <w:rsid w:val="005F736B"/>
    <w:rsid w:val="00614CB5"/>
    <w:rsid w:val="00637202"/>
    <w:rsid w:val="0064059B"/>
    <w:rsid w:val="00640EC2"/>
    <w:rsid w:val="00646DFE"/>
    <w:rsid w:val="006664F0"/>
    <w:rsid w:val="00675EBC"/>
    <w:rsid w:val="006915E3"/>
    <w:rsid w:val="006C078B"/>
    <w:rsid w:val="006C1FA3"/>
    <w:rsid w:val="006C297D"/>
    <w:rsid w:val="006D3DAB"/>
    <w:rsid w:val="006D6242"/>
    <w:rsid w:val="006E3242"/>
    <w:rsid w:val="006F2B28"/>
    <w:rsid w:val="00710636"/>
    <w:rsid w:val="0072141F"/>
    <w:rsid w:val="00763BBB"/>
    <w:rsid w:val="007C6ABE"/>
    <w:rsid w:val="007E1365"/>
    <w:rsid w:val="007E14D9"/>
    <w:rsid w:val="007E34F5"/>
    <w:rsid w:val="008031FB"/>
    <w:rsid w:val="00805A20"/>
    <w:rsid w:val="00825C49"/>
    <w:rsid w:val="0084197B"/>
    <w:rsid w:val="00853071"/>
    <w:rsid w:val="00856FF7"/>
    <w:rsid w:val="0087457E"/>
    <w:rsid w:val="008961F4"/>
    <w:rsid w:val="008B4F6E"/>
    <w:rsid w:val="008D3A31"/>
    <w:rsid w:val="008E59EE"/>
    <w:rsid w:val="009275EB"/>
    <w:rsid w:val="00932A2A"/>
    <w:rsid w:val="00940E0C"/>
    <w:rsid w:val="00951798"/>
    <w:rsid w:val="00973831"/>
    <w:rsid w:val="009A0DD5"/>
    <w:rsid w:val="009A7284"/>
    <w:rsid w:val="009D7413"/>
    <w:rsid w:val="00A06F59"/>
    <w:rsid w:val="00A64A2D"/>
    <w:rsid w:val="00A90A7D"/>
    <w:rsid w:val="00AB2AEB"/>
    <w:rsid w:val="00AC67CE"/>
    <w:rsid w:val="00B014D3"/>
    <w:rsid w:val="00B0780B"/>
    <w:rsid w:val="00B3521D"/>
    <w:rsid w:val="00B5443A"/>
    <w:rsid w:val="00B80660"/>
    <w:rsid w:val="00B8183D"/>
    <w:rsid w:val="00B846E3"/>
    <w:rsid w:val="00BA0E03"/>
    <w:rsid w:val="00BB33B2"/>
    <w:rsid w:val="00BB5725"/>
    <w:rsid w:val="00BE2D51"/>
    <w:rsid w:val="00C05DBE"/>
    <w:rsid w:val="00C078E7"/>
    <w:rsid w:val="00C44228"/>
    <w:rsid w:val="00C572CF"/>
    <w:rsid w:val="00C820CE"/>
    <w:rsid w:val="00C90D32"/>
    <w:rsid w:val="00C9777E"/>
    <w:rsid w:val="00CC5395"/>
    <w:rsid w:val="00CC7696"/>
    <w:rsid w:val="00CD1A28"/>
    <w:rsid w:val="00CD5E5D"/>
    <w:rsid w:val="00D0162C"/>
    <w:rsid w:val="00D2098E"/>
    <w:rsid w:val="00D319F8"/>
    <w:rsid w:val="00D742FF"/>
    <w:rsid w:val="00DA7727"/>
    <w:rsid w:val="00DB1AFB"/>
    <w:rsid w:val="00DD5579"/>
    <w:rsid w:val="00DE651E"/>
    <w:rsid w:val="00DF37BE"/>
    <w:rsid w:val="00E13193"/>
    <w:rsid w:val="00E4368D"/>
    <w:rsid w:val="00E45E6D"/>
    <w:rsid w:val="00E519BB"/>
    <w:rsid w:val="00E65D74"/>
    <w:rsid w:val="00E67876"/>
    <w:rsid w:val="00E81C69"/>
    <w:rsid w:val="00E81F1B"/>
    <w:rsid w:val="00E833A4"/>
    <w:rsid w:val="00EE6421"/>
    <w:rsid w:val="00F153FE"/>
    <w:rsid w:val="00F31C86"/>
    <w:rsid w:val="00F57337"/>
    <w:rsid w:val="00F95C35"/>
    <w:rsid w:val="00FB5E44"/>
    <w:rsid w:val="00FC6260"/>
    <w:rsid w:val="00FE31C3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  <w:spacing w:after="200" w:line="276" w:lineRule="auto"/>
    </w:pPr>
  </w:style>
  <w:style w:type="paragraph" w:styleId="5">
    <w:name w:val="heading 5"/>
    <w:basedOn w:val="a"/>
    <w:next w:val="a"/>
    <w:link w:val="5Char"/>
    <w:uiPriority w:val="99"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locked/>
    <w:rsid w:val="00E81F1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locked/>
    <w:rsid w:val="00E81F1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81F1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locked/>
    <w:rsid w:val="00E81F1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semiHidden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locked/>
    <w:rsid w:val="00E81F1B"/>
    <w:rPr>
      <w:rFonts w:ascii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locked/>
    <w:rsid w:val="00314301"/>
    <w:rPr>
      <w:rFonts w:ascii="Calibri" w:hAnsi="Calibri" w:cs="Arial"/>
    </w:rPr>
  </w:style>
  <w:style w:type="paragraph" w:styleId="a5">
    <w:name w:val="Balloon Text"/>
    <w:basedOn w:val="a"/>
    <w:link w:val="Char1"/>
    <w:uiPriority w:val="99"/>
    <w:semiHidden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E83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3DB7"/>
    <w:pPr>
      <w:ind w:left="720"/>
      <w:contextualSpacing/>
    </w:pPr>
  </w:style>
  <w:style w:type="character" w:styleId="a7">
    <w:name w:val="Strong"/>
    <w:basedOn w:val="a0"/>
    <w:qFormat/>
    <w:locked/>
    <w:rsid w:val="00856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6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4</cp:revision>
  <dcterms:created xsi:type="dcterms:W3CDTF">2014-05-28T16:41:00Z</dcterms:created>
  <dcterms:modified xsi:type="dcterms:W3CDTF">2014-05-31T14:47:00Z</dcterms:modified>
</cp:coreProperties>
</file>