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1" w:rsidRPr="00D5671B" w:rsidRDefault="00300131" w:rsidP="0030013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D9D9D9"/>
        <w:spacing w:after="100" w:line="540" w:lineRule="exact"/>
        <w:ind w:firstLine="573"/>
        <w:jc w:val="center"/>
        <w:rPr>
          <w:rFonts w:cs="Lotus Linotype"/>
          <w:b/>
          <w:bCs/>
          <w:sz w:val="36"/>
          <w:szCs w:val="36"/>
          <w:rtl/>
        </w:rPr>
      </w:pPr>
      <w:bookmarkStart w:id="0" w:name="_GoBack"/>
      <w:bookmarkEnd w:id="0"/>
      <w:r w:rsidRPr="00D5671B">
        <w:rPr>
          <w:rFonts w:cs="Lotus Linotype" w:hint="cs"/>
          <w:b/>
          <w:bCs/>
          <w:sz w:val="36"/>
          <w:szCs w:val="36"/>
          <w:rtl/>
        </w:rPr>
        <w:t xml:space="preserve">مادة </w:t>
      </w:r>
      <w:r>
        <w:rPr>
          <w:rFonts w:cs="Lotus Linotype" w:hint="cs"/>
          <w:b/>
          <w:bCs/>
          <w:sz w:val="36"/>
          <w:szCs w:val="36"/>
          <w:rtl/>
        </w:rPr>
        <w:t xml:space="preserve">: </w:t>
      </w:r>
      <w:r w:rsidRPr="00D5671B">
        <w:rPr>
          <w:rFonts w:cs="Lotus Linotype" w:hint="cs"/>
          <w:b/>
          <w:bCs/>
          <w:sz w:val="36"/>
          <w:szCs w:val="36"/>
          <w:rtl/>
        </w:rPr>
        <w:t>العقيدة (110)</w:t>
      </w:r>
    </w:p>
    <w:p w:rsidR="00300131" w:rsidRPr="00D5671B" w:rsidRDefault="00300131" w:rsidP="00300131">
      <w:pPr>
        <w:spacing w:after="100" w:line="540" w:lineRule="exact"/>
        <w:ind w:firstLine="573"/>
        <w:jc w:val="center"/>
        <w:rPr>
          <w:rFonts w:cs="Lotus Linotype"/>
          <w:b/>
          <w:bCs/>
          <w:sz w:val="36"/>
          <w:szCs w:val="36"/>
          <w:rtl/>
        </w:rPr>
      </w:pPr>
      <w:r w:rsidRPr="00D5671B">
        <w:rPr>
          <w:rFonts w:cs="Lotus Linotype" w:hint="cs"/>
          <w:b/>
          <w:bCs/>
          <w:sz w:val="36"/>
          <w:szCs w:val="36"/>
          <w:rtl/>
        </w:rPr>
        <w:t>دراسة تفصيلية لتوحيد الربوبية وما يناقضه/ الزمن: محاضرتان.</w:t>
      </w:r>
    </w:p>
    <w:p w:rsidR="00300131" w:rsidRPr="00D5671B" w:rsidRDefault="00300131" w:rsidP="00300131">
      <w:pPr>
        <w:spacing w:after="100" w:line="540" w:lineRule="exact"/>
        <w:ind w:firstLine="573"/>
        <w:rPr>
          <w:rFonts w:cs="Lotus Linotype"/>
          <w:b/>
          <w:bCs/>
          <w:sz w:val="36"/>
          <w:szCs w:val="36"/>
          <w:rtl/>
        </w:rPr>
      </w:pPr>
      <w:r w:rsidRPr="00D5671B">
        <w:rPr>
          <w:rFonts w:cs="Lotus Linotype" w:hint="cs"/>
          <w:b/>
          <w:bCs/>
          <w:sz w:val="36"/>
          <w:szCs w:val="36"/>
          <w:rtl/>
        </w:rPr>
        <w:t>الأهداف:</w:t>
      </w:r>
    </w:p>
    <w:p w:rsidR="00300131" w:rsidRPr="00D5671B" w:rsidRDefault="00300131" w:rsidP="00300131">
      <w:pPr>
        <w:numPr>
          <w:ilvl w:val="0"/>
          <w:numId w:val="2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إلمام الطالب بأدلة الإيمان بوجود الله تبارك وتعالى، وبيان فطريته، مع إبراز دور العلم الحديث في إثبات ذلك.</w:t>
      </w:r>
    </w:p>
    <w:p w:rsidR="00300131" w:rsidRPr="00D5671B" w:rsidRDefault="00300131" w:rsidP="00300131">
      <w:pPr>
        <w:numPr>
          <w:ilvl w:val="0"/>
          <w:numId w:val="2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تعريف الطالب بالمنكرين لوجود الله تعالى قديماً وحديثاً، وأسباب انتشار الإلحاد والرد على شبهاتهم.</w:t>
      </w:r>
    </w:p>
    <w:p w:rsidR="00300131" w:rsidRPr="00D5671B" w:rsidRDefault="00300131" w:rsidP="00300131">
      <w:pPr>
        <w:numPr>
          <w:ilvl w:val="0"/>
          <w:numId w:val="2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تعريف الطالب بتوحيد الربوبية والأساليب القرآنية في تقريره مع بيان منهج أهل السنة والجماعة في ذلك، مع الإشارة إلى نقد الطرق المخالفة.</w:t>
      </w:r>
    </w:p>
    <w:p w:rsidR="00300131" w:rsidRPr="00D5671B" w:rsidRDefault="00300131" w:rsidP="00300131">
      <w:pPr>
        <w:numPr>
          <w:ilvl w:val="0"/>
          <w:numId w:val="2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إطلاع الطالب على نواقض هذا التوحيد، وعلى ثمار الإيمان به في سلوك المسلم.</w:t>
      </w:r>
    </w:p>
    <w:p w:rsidR="00300131" w:rsidRPr="00947840" w:rsidRDefault="00300131" w:rsidP="00300131">
      <w:pPr>
        <w:spacing w:after="100" w:line="540" w:lineRule="exact"/>
        <w:ind w:firstLine="573"/>
        <w:rPr>
          <w:rFonts w:cs="Lotus Linotype"/>
          <w:b/>
          <w:bCs/>
          <w:sz w:val="36"/>
          <w:szCs w:val="36"/>
          <w:rtl/>
        </w:rPr>
      </w:pPr>
      <w:r w:rsidRPr="00947840">
        <w:rPr>
          <w:rFonts w:cs="Lotus Linotype" w:hint="cs"/>
          <w:b/>
          <w:bCs/>
          <w:sz w:val="36"/>
          <w:szCs w:val="36"/>
          <w:rtl/>
        </w:rPr>
        <w:t>مفردات المنهج: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أولاً: الإيمان بوجود الله تبارك وتعالى:</w:t>
      </w:r>
    </w:p>
    <w:p w:rsidR="00300131" w:rsidRPr="00D5671B" w:rsidRDefault="00300131" w:rsidP="00300131">
      <w:pPr>
        <w:numPr>
          <w:ilvl w:val="0"/>
          <w:numId w:val="3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أدلة وجود الله تبارك وتعالى:</w:t>
      </w:r>
    </w:p>
    <w:p w:rsidR="00300131" w:rsidRPr="00D5671B" w:rsidRDefault="00300131" w:rsidP="00300131">
      <w:pPr>
        <w:numPr>
          <w:ilvl w:val="0"/>
          <w:numId w:val="4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الفطرة.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  <w:r>
        <w:rPr>
          <w:rFonts w:cs="Lotus Linotype" w:hint="cs"/>
          <w:sz w:val="36"/>
          <w:szCs w:val="36"/>
          <w:rtl/>
        </w:rPr>
        <w:t xml:space="preserve">  ب - </w:t>
      </w:r>
      <w:r w:rsidRPr="00D5671B">
        <w:rPr>
          <w:rFonts w:cs="Lotus Linotype" w:hint="cs"/>
          <w:sz w:val="36"/>
          <w:szCs w:val="36"/>
          <w:rtl/>
        </w:rPr>
        <w:t>الخلق.</w:t>
      </w:r>
    </w:p>
    <w:p w:rsidR="00300131" w:rsidRPr="00D5671B" w:rsidRDefault="00300131" w:rsidP="00300131">
      <w:pPr>
        <w:spacing w:after="100" w:line="540" w:lineRule="exact"/>
        <w:ind w:firstLine="573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ج-</w:t>
      </w:r>
      <w:r>
        <w:rPr>
          <w:rFonts w:cs="Lotus Linotype" w:hint="cs"/>
          <w:sz w:val="36"/>
          <w:szCs w:val="36"/>
          <w:rtl/>
        </w:rPr>
        <w:t xml:space="preserve"> </w:t>
      </w:r>
      <w:r w:rsidRPr="00D5671B">
        <w:rPr>
          <w:rFonts w:cs="Lotus Linotype" w:hint="cs"/>
          <w:sz w:val="36"/>
          <w:szCs w:val="36"/>
          <w:rtl/>
        </w:rPr>
        <w:t>العناية.</w:t>
      </w:r>
    </w:p>
    <w:p w:rsidR="00300131" w:rsidRPr="00D5671B" w:rsidRDefault="00300131" w:rsidP="00300131">
      <w:pPr>
        <w:spacing w:after="100" w:line="540" w:lineRule="exact"/>
        <w:ind w:firstLine="573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د-</w:t>
      </w:r>
      <w:r>
        <w:rPr>
          <w:rFonts w:cs="Lotus Linotype" w:hint="cs"/>
          <w:sz w:val="36"/>
          <w:szCs w:val="36"/>
          <w:rtl/>
        </w:rPr>
        <w:t xml:space="preserve"> </w:t>
      </w:r>
      <w:r w:rsidRPr="00D5671B">
        <w:rPr>
          <w:rFonts w:cs="Lotus Linotype" w:hint="cs"/>
          <w:sz w:val="36"/>
          <w:szCs w:val="36"/>
          <w:rtl/>
        </w:rPr>
        <w:t>دور العلم الحديث في إثبات وجود الله تعالى.</w:t>
      </w:r>
    </w:p>
    <w:p w:rsidR="00300131" w:rsidRPr="00D5671B" w:rsidRDefault="00300131" w:rsidP="00300131">
      <w:pPr>
        <w:numPr>
          <w:ilvl w:val="0"/>
          <w:numId w:val="3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إنكار وجود الله تبارك وتعالى.</w:t>
      </w:r>
    </w:p>
    <w:p w:rsidR="00300131" w:rsidRPr="00D5671B" w:rsidRDefault="00300131" w:rsidP="00300131">
      <w:pPr>
        <w:numPr>
          <w:ilvl w:val="0"/>
          <w:numId w:val="5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المنكرون لوجود الله قديماً وحديثاً.</w:t>
      </w:r>
    </w:p>
    <w:p w:rsidR="00300131" w:rsidRPr="00D5671B" w:rsidRDefault="00300131" w:rsidP="00300131">
      <w:pPr>
        <w:spacing w:after="100" w:line="540" w:lineRule="exact"/>
        <w:ind w:left="573" w:firstLine="0"/>
        <w:rPr>
          <w:rFonts w:cs="Lotus Linotype"/>
          <w:sz w:val="36"/>
          <w:szCs w:val="36"/>
          <w:rtl/>
        </w:rPr>
      </w:pPr>
      <w:r>
        <w:rPr>
          <w:rFonts w:cs="Lotus Linotype" w:hint="cs"/>
          <w:sz w:val="36"/>
          <w:szCs w:val="36"/>
          <w:rtl/>
        </w:rPr>
        <w:t xml:space="preserve">ب - </w:t>
      </w:r>
      <w:r w:rsidRPr="00D5671B">
        <w:rPr>
          <w:rFonts w:cs="Lotus Linotype" w:hint="cs"/>
          <w:sz w:val="36"/>
          <w:szCs w:val="36"/>
          <w:rtl/>
        </w:rPr>
        <w:t>أسباب انتشار الإلحاد.</w:t>
      </w:r>
    </w:p>
    <w:p w:rsidR="00300131" w:rsidRPr="00D5671B" w:rsidRDefault="00300131" w:rsidP="00300131">
      <w:pPr>
        <w:spacing w:after="100" w:line="540" w:lineRule="exact"/>
        <w:ind w:firstLine="573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lastRenderedPageBreak/>
        <w:t>ج-</w:t>
      </w:r>
      <w:r>
        <w:rPr>
          <w:rFonts w:cs="Lotus Linotype" w:hint="cs"/>
          <w:sz w:val="36"/>
          <w:szCs w:val="36"/>
          <w:rtl/>
        </w:rPr>
        <w:t xml:space="preserve"> </w:t>
      </w:r>
      <w:r w:rsidRPr="00D5671B">
        <w:rPr>
          <w:rFonts w:cs="Lotus Linotype" w:hint="cs"/>
          <w:sz w:val="36"/>
          <w:szCs w:val="36"/>
          <w:rtl/>
        </w:rPr>
        <w:t>حقيقة الإلحاد في الواقع وفي النفس البشرية.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ثانياً: الإيمان بتوحيد الربوبية:</w:t>
      </w:r>
    </w:p>
    <w:p w:rsidR="00300131" w:rsidRPr="00D5671B" w:rsidRDefault="00300131" w:rsidP="00300131">
      <w:pPr>
        <w:numPr>
          <w:ilvl w:val="0"/>
          <w:numId w:val="6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معنى الإيمان بتوحيد الربوبية وبيان منزلته.</w:t>
      </w:r>
    </w:p>
    <w:p w:rsidR="00300131" w:rsidRPr="00D5671B" w:rsidRDefault="00300131" w:rsidP="00300131">
      <w:pPr>
        <w:numPr>
          <w:ilvl w:val="0"/>
          <w:numId w:val="6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الأصل في البشرية التوحيد.</w:t>
      </w:r>
    </w:p>
    <w:p w:rsidR="00300131" w:rsidRPr="00D5671B" w:rsidRDefault="00300131" w:rsidP="00300131">
      <w:pPr>
        <w:numPr>
          <w:ilvl w:val="0"/>
          <w:numId w:val="6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الأساليب القرآنية في تقرير التوحيد والدعوة إليه وبيان أن المشركين كانوا يقرون به ولم ينفعهم ذلك الإقرار.</w:t>
      </w:r>
    </w:p>
    <w:p w:rsidR="00300131" w:rsidRPr="00D5671B" w:rsidRDefault="00300131" w:rsidP="00300131">
      <w:pPr>
        <w:numPr>
          <w:ilvl w:val="0"/>
          <w:numId w:val="6"/>
        </w:numPr>
        <w:spacing w:after="100" w:line="540" w:lineRule="exact"/>
        <w:rPr>
          <w:rFonts w:cs="Lotus Linotype"/>
          <w:sz w:val="36"/>
          <w:szCs w:val="36"/>
          <w:rtl/>
        </w:rPr>
      </w:pPr>
      <w:r>
        <w:rPr>
          <w:rFonts w:cs="Lotus Linotype" w:hint="cs"/>
          <w:sz w:val="36"/>
          <w:szCs w:val="36"/>
          <w:rtl/>
        </w:rPr>
        <w:t xml:space="preserve"> </w:t>
      </w:r>
      <w:r w:rsidRPr="00D5671B">
        <w:rPr>
          <w:rFonts w:cs="Lotus Linotype" w:hint="cs"/>
          <w:sz w:val="36"/>
          <w:szCs w:val="36"/>
          <w:rtl/>
        </w:rPr>
        <w:t>منهج أهل السنة والجماعة في تقرير هذا التوحيد مع الإشارة إلى نقد الطرق المخالفة.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ثالثاً: نواقض توحيد الربوبية:</w:t>
      </w:r>
    </w:p>
    <w:p w:rsidR="00300131" w:rsidRPr="00D5671B" w:rsidRDefault="00300131" w:rsidP="00300131">
      <w:pPr>
        <w:numPr>
          <w:ilvl w:val="0"/>
          <w:numId w:val="7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تحقيق معنى الشرك في الربوبية.</w:t>
      </w:r>
    </w:p>
    <w:p w:rsidR="00300131" w:rsidRPr="00D5671B" w:rsidRDefault="00300131" w:rsidP="00300131">
      <w:pPr>
        <w:numPr>
          <w:ilvl w:val="0"/>
          <w:numId w:val="7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صور الشرك في الربوبية.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رابعاً: أثر الإيمان بالربوبية في سلوك المسلم.</w:t>
      </w:r>
    </w:p>
    <w:p w:rsidR="00300131" w:rsidRPr="00D5671B" w:rsidRDefault="00300131" w:rsidP="00300131">
      <w:pPr>
        <w:spacing w:after="100" w:line="540" w:lineRule="exact"/>
        <w:ind w:firstLine="573"/>
        <w:rPr>
          <w:rFonts w:cs="Lotus Linotype"/>
          <w:b/>
          <w:bCs/>
          <w:sz w:val="36"/>
          <w:szCs w:val="36"/>
          <w:rtl/>
        </w:rPr>
      </w:pPr>
      <w:r w:rsidRPr="00D5671B">
        <w:rPr>
          <w:rFonts w:cs="Lotus Linotype" w:hint="cs"/>
          <w:b/>
          <w:bCs/>
          <w:sz w:val="36"/>
          <w:szCs w:val="36"/>
          <w:rtl/>
        </w:rPr>
        <w:t>المراجع: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  <w:rtl/>
        </w:rPr>
      </w:pPr>
      <w:r w:rsidRPr="00D5671B">
        <w:rPr>
          <w:rFonts w:cs="Lotus Linotype" w:hint="cs"/>
          <w:sz w:val="36"/>
          <w:szCs w:val="36"/>
          <w:rtl/>
        </w:rPr>
        <w:t>معارج القبو</w:t>
      </w:r>
      <w:r w:rsidRPr="00D5671B">
        <w:rPr>
          <w:rFonts w:cs="Lotus Linotype" w:hint="eastAsia"/>
          <w:sz w:val="36"/>
          <w:szCs w:val="36"/>
          <w:rtl/>
        </w:rPr>
        <w:t>ل</w:t>
      </w:r>
      <w:r w:rsidRPr="00D5671B">
        <w:rPr>
          <w:rFonts w:cs="Lotus Linotype" w:hint="cs"/>
          <w:sz w:val="36"/>
          <w:szCs w:val="36"/>
          <w:rtl/>
        </w:rPr>
        <w:t>، الشيخ حافظ حكمي.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إيثار الحق على الخلق، ابن الوزير اليمني.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دعوة التوحيد، د. محمد خليل هراس.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ابن تيمية السلفي، د. محمد خليل هراس.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مجموع فتاوى شيخ الإسلام ابن تيمية، م/2.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العقيدة في الله، د. عمر الأشقر.</w:t>
      </w:r>
    </w:p>
    <w:p w:rsidR="00300131" w:rsidRPr="00D5671B" w:rsidRDefault="00300131" w:rsidP="00300131">
      <w:pPr>
        <w:numPr>
          <w:ilvl w:val="0"/>
          <w:numId w:val="1"/>
        </w:numPr>
        <w:spacing w:after="100" w:line="540" w:lineRule="exact"/>
        <w:rPr>
          <w:rFonts w:cs="Lotus Linotype"/>
          <w:sz w:val="36"/>
          <w:szCs w:val="36"/>
        </w:rPr>
      </w:pPr>
      <w:r w:rsidRPr="00D5671B">
        <w:rPr>
          <w:rFonts w:cs="Lotus Linotype" w:hint="cs"/>
          <w:sz w:val="36"/>
          <w:szCs w:val="36"/>
          <w:rtl/>
        </w:rPr>
        <w:t>الله يتجلى في عصر العلم/ مجموعة من العلماء الغربيين.</w:t>
      </w:r>
    </w:p>
    <w:p w:rsidR="00300131" w:rsidRPr="00D5671B" w:rsidRDefault="00300131" w:rsidP="00300131">
      <w:pPr>
        <w:spacing w:after="100" w:line="540" w:lineRule="exact"/>
        <w:rPr>
          <w:rFonts w:cs="Lotus Linotype"/>
          <w:sz w:val="36"/>
          <w:szCs w:val="36"/>
          <w:rtl/>
        </w:rPr>
      </w:pPr>
    </w:p>
    <w:p w:rsidR="00AE3766" w:rsidRDefault="00AE3766"/>
    <w:sectPr w:rsidR="00AE3766" w:rsidSect="000848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ED8"/>
    <w:multiLevelType w:val="hybridMultilevel"/>
    <w:tmpl w:val="0AF0FADE"/>
    <w:lvl w:ilvl="0" w:tplc="7AEE57F6">
      <w:start w:val="1"/>
      <w:numFmt w:val="arabicAlpha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189C46A8"/>
    <w:multiLevelType w:val="hybridMultilevel"/>
    <w:tmpl w:val="1DEC295A"/>
    <w:lvl w:ilvl="0" w:tplc="9C2A60BA">
      <w:start w:val="1"/>
      <w:numFmt w:val="decimal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E5A5CB3"/>
    <w:multiLevelType w:val="hybridMultilevel"/>
    <w:tmpl w:val="86DE5856"/>
    <w:lvl w:ilvl="0" w:tplc="D20238F6">
      <w:start w:val="1"/>
      <w:numFmt w:val="decimal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38972F3A"/>
    <w:multiLevelType w:val="hybridMultilevel"/>
    <w:tmpl w:val="51C68656"/>
    <w:lvl w:ilvl="0" w:tplc="4070778A">
      <w:start w:val="1"/>
      <w:numFmt w:val="decimal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8C646F2"/>
    <w:multiLevelType w:val="hybridMultilevel"/>
    <w:tmpl w:val="A3825AC8"/>
    <w:lvl w:ilvl="0" w:tplc="BFA490C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31EB8"/>
    <w:multiLevelType w:val="hybridMultilevel"/>
    <w:tmpl w:val="28C6BF16"/>
    <w:lvl w:ilvl="0" w:tplc="0F2C5DFC">
      <w:start w:val="1"/>
      <w:numFmt w:val="decimal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78867BBC"/>
    <w:multiLevelType w:val="hybridMultilevel"/>
    <w:tmpl w:val="A73C2EC0"/>
    <w:lvl w:ilvl="0" w:tplc="7D2A44BE">
      <w:start w:val="1"/>
      <w:numFmt w:val="arabicAlpha"/>
      <w:lvlText w:val="%1-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F8"/>
    <w:rsid w:val="00084849"/>
    <w:rsid w:val="00300131"/>
    <w:rsid w:val="005975F8"/>
    <w:rsid w:val="00A82A4E"/>
    <w:rsid w:val="00A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1"/>
    <w:pPr>
      <w:widowControl w:val="0"/>
      <w:bidi/>
      <w:spacing w:after="0" w:line="240" w:lineRule="auto"/>
      <w:ind w:firstLine="284"/>
      <w:jc w:val="lowKashida"/>
    </w:pPr>
    <w:rPr>
      <w:rFonts w:ascii="Times New Roman" w:eastAsia="Times New Roman" w:hAnsi="Times New Roman" w:cs="Traditional Arabi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خط الفقرة الافتراضي Para Char"/>
    <w:basedOn w:val="a"/>
    <w:rsid w:val="00300131"/>
    <w:pPr>
      <w:widowControl/>
      <w:ind w:firstLine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1"/>
    <w:pPr>
      <w:widowControl w:val="0"/>
      <w:bidi/>
      <w:spacing w:after="0" w:line="240" w:lineRule="auto"/>
      <w:ind w:firstLine="284"/>
      <w:jc w:val="lowKashida"/>
    </w:pPr>
    <w:rPr>
      <w:rFonts w:ascii="Times New Roman" w:eastAsia="Times New Roman" w:hAnsi="Times New Roman" w:cs="Traditional Arabi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خط الفقرة الافتراضي Para Char"/>
    <w:basedOn w:val="a"/>
    <w:rsid w:val="00300131"/>
    <w:pPr>
      <w:widowControl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mohamed m. elbaumy</cp:lastModifiedBy>
  <cp:revision>4</cp:revision>
  <cp:lastPrinted>2017-10-16T04:41:00Z</cp:lastPrinted>
  <dcterms:created xsi:type="dcterms:W3CDTF">2013-05-17T08:28:00Z</dcterms:created>
  <dcterms:modified xsi:type="dcterms:W3CDTF">2017-10-16T04:41:00Z</dcterms:modified>
</cp:coreProperties>
</file>